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BDFED" w14:textId="610E0366" w:rsidR="00017389" w:rsidRDefault="00017389" w:rsidP="00017389">
      <w:pPr>
        <w:autoSpaceDE w:val="0"/>
        <w:autoSpaceDN w:val="0"/>
        <w:adjustRightInd w:val="0"/>
        <w:spacing w:after="120"/>
        <w:jc w:val="center"/>
        <w:rPr>
          <w:rFonts w:asciiTheme="minorHAnsi" w:hAnsiTheme="minorHAnsi" w:cstheme="minorHAnsi"/>
          <w:b/>
          <w:bCs/>
        </w:rPr>
      </w:pPr>
      <w:r>
        <w:rPr>
          <w:rFonts w:asciiTheme="minorHAnsi" w:eastAsia="CoText-Regular" w:hAnsiTheme="minorHAnsi" w:cstheme="minorHAnsi"/>
          <w:b/>
          <w:bCs/>
        </w:rPr>
        <w:t>Letter of Appeal</w:t>
      </w:r>
      <w:r w:rsidR="009B4C7A">
        <w:rPr>
          <w:rFonts w:asciiTheme="minorHAnsi" w:eastAsia="CoText-Regular" w:hAnsiTheme="minorHAnsi" w:cstheme="minorHAnsi"/>
          <w:b/>
          <w:bCs/>
        </w:rPr>
        <w:t xml:space="preserve"> </w:t>
      </w:r>
      <w:r>
        <w:rPr>
          <w:rFonts w:asciiTheme="minorHAnsi" w:eastAsia="CoText-Regular" w:hAnsiTheme="minorHAnsi" w:cstheme="minorHAnsi"/>
          <w:b/>
          <w:bCs/>
        </w:rPr>
        <w:t>Template for Stimufend® (</w:t>
      </w:r>
      <w:proofErr w:type="spellStart"/>
      <w:r>
        <w:rPr>
          <w:rFonts w:asciiTheme="minorHAnsi" w:eastAsia="CoText-Regular" w:hAnsiTheme="minorHAnsi" w:cstheme="minorHAnsi"/>
          <w:b/>
          <w:bCs/>
        </w:rPr>
        <w:t>pegfilgrastim-fpgk</w:t>
      </w:r>
      <w:proofErr w:type="spellEnd"/>
      <w:r>
        <w:rPr>
          <w:rFonts w:asciiTheme="minorHAnsi" w:eastAsia="CoText-Regular" w:hAnsiTheme="minorHAnsi" w:cstheme="minorHAnsi"/>
          <w:b/>
          <w:bCs/>
        </w:rPr>
        <w:t>)</w:t>
      </w:r>
    </w:p>
    <w:p w14:paraId="1E5E15D5" w14:textId="71A5547E" w:rsidR="00A77B2C" w:rsidRPr="001F13A9" w:rsidRDefault="00A77B2C" w:rsidP="00017389">
      <w:pPr>
        <w:autoSpaceDE w:val="0"/>
        <w:autoSpaceDN w:val="0"/>
        <w:adjustRightInd w:val="0"/>
        <w:spacing w:after="120"/>
        <w:rPr>
          <w:rFonts w:asciiTheme="minorHAnsi" w:hAnsiTheme="minorHAnsi" w:cstheme="minorHAnsi"/>
          <w:b/>
          <w:bCs/>
        </w:rPr>
      </w:pPr>
      <w:r>
        <w:rPr>
          <w:rFonts w:asciiTheme="minorHAnsi" w:hAnsiTheme="minorHAnsi" w:cstheme="minorHAnsi"/>
          <w:b/>
          <w:bCs/>
        </w:rPr>
        <w:t xml:space="preserve">[Instructions:  </w:t>
      </w:r>
      <w:r w:rsidRPr="001F13A9">
        <w:rPr>
          <w:rFonts w:asciiTheme="minorHAnsi" w:hAnsiTheme="minorHAnsi" w:cstheme="minorHAnsi"/>
          <w:b/>
          <w:bCs/>
        </w:rPr>
        <w:t xml:space="preserve">Before getting started, check if the health plan has its own request form for appeals. If not, draft the letter on your practice’s letterhead.  </w:t>
      </w:r>
      <w:r w:rsidRPr="001F13A9">
        <w:rPr>
          <w:rFonts w:asciiTheme="minorHAnsi" w:eastAsia="CoText-Regular" w:hAnsiTheme="minorHAnsi" w:cstheme="minorHAnsi"/>
          <w:b/>
          <w:bCs/>
        </w:rPr>
        <w:t>As you navigate through the template, please fill in information based on your clinical assessment for your specific patient. Be sure to also include any other pertinent information for your patient.</w:t>
      </w:r>
      <w:r>
        <w:rPr>
          <w:rFonts w:asciiTheme="minorHAnsi" w:eastAsia="CoText-Regular" w:hAnsiTheme="minorHAnsi" w:cstheme="minorHAnsi"/>
          <w:b/>
          <w:bCs/>
        </w:rPr>
        <w:t>]</w:t>
      </w:r>
    </w:p>
    <w:p w14:paraId="72D5FA72" w14:textId="77777777" w:rsidR="00D061CA" w:rsidRDefault="00D061CA" w:rsidP="00202696">
      <w:pPr>
        <w:autoSpaceDE w:val="0"/>
        <w:autoSpaceDN w:val="0"/>
        <w:adjustRightInd w:val="0"/>
        <w:spacing w:after="240"/>
        <w:rPr>
          <w:rFonts w:asciiTheme="minorHAnsi" w:hAnsiTheme="minorHAnsi" w:cstheme="minorHAnsi"/>
          <w:color w:val="FF0000"/>
          <w:sz w:val="22"/>
          <w:szCs w:val="22"/>
        </w:rPr>
      </w:pPr>
    </w:p>
    <w:p w14:paraId="3734D620" w14:textId="7F6578BE" w:rsidR="007467F6" w:rsidRPr="00F00417" w:rsidRDefault="00EA0AF8" w:rsidP="00202696">
      <w:pPr>
        <w:autoSpaceDE w:val="0"/>
        <w:autoSpaceDN w:val="0"/>
        <w:adjustRightInd w:val="0"/>
        <w:spacing w:after="240"/>
        <w:rPr>
          <w:rFonts w:asciiTheme="minorHAnsi" w:hAnsiTheme="minorHAnsi" w:cstheme="minorHAnsi"/>
          <w:color w:val="FF0000"/>
          <w:sz w:val="22"/>
          <w:szCs w:val="22"/>
        </w:rPr>
      </w:pPr>
      <w:r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Date</w:t>
      </w:r>
      <w:r w:rsidRPr="00F00417">
        <w:rPr>
          <w:rFonts w:asciiTheme="minorHAnsi" w:hAnsiTheme="minorHAnsi" w:cstheme="minorHAnsi"/>
          <w:color w:val="FF0000"/>
          <w:sz w:val="22"/>
          <w:szCs w:val="22"/>
        </w:rPr>
        <w:t>]</w:t>
      </w:r>
    </w:p>
    <w:p w14:paraId="4B26E209" w14:textId="48CFECB8" w:rsidR="002028C1" w:rsidRPr="00F00417" w:rsidRDefault="002028C1" w:rsidP="00202696">
      <w:pPr>
        <w:autoSpaceDE w:val="0"/>
        <w:autoSpaceDN w:val="0"/>
        <w:adjustRightInd w:val="0"/>
        <w:spacing w:after="240"/>
        <w:rPr>
          <w:rFonts w:asciiTheme="minorHAnsi" w:hAnsiTheme="minorHAnsi" w:cstheme="minorHAnsi"/>
          <w:sz w:val="22"/>
          <w:szCs w:val="22"/>
        </w:rPr>
      </w:pPr>
      <w:r w:rsidRPr="00F00417">
        <w:rPr>
          <w:rFonts w:asciiTheme="minorHAnsi" w:hAnsiTheme="minorHAnsi" w:cstheme="minorHAnsi"/>
          <w:sz w:val="22"/>
          <w:szCs w:val="22"/>
        </w:rPr>
        <w:t>Attn: Appeals Department</w:t>
      </w:r>
    </w:p>
    <w:p w14:paraId="2ECFA0AC" w14:textId="71EF998D" w:rsidR="00B20ADB" w:rsidRPr="00F00417" w:rsidRDefault="00EA0AF8" w:rsidP="00B20ADB">
      <w:pPr>
        <w:rPr>
          <w:rFonts w:asciiTheme="minorHAnsi" w:hAnsiTheme="minorHAnsi" w:cstheme="minorHAnsi"/>
          <w:color w:val="FF0000"/>
          <w:sz w:val="22"/>
          <w:szCs w:val="22"/>
        </w:rPr>
      </w:pPr>
      <w:r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Payer Name</w:t>
      </w:r>
      <w:r w:rsidRPr="00F00417">
        <w:rPr>
          <w:rFonts w:asciiTheme="minorHAnsi" w:hAnsiTheme="minorHAnsi" w:cstheme="minorHAnsi"/>
          <w:color w:val="FF0000"/>
          <w:sz w:val="22"/>
          <w:szCs w:val="22"/>
        </w:rPr>
        <w:t>]</w:t>
      </w:r>
    </w:p>
    <w:p w14:paraId="00E05DAF" w14:textId="13820CCD" w:rsidR="00B20ADB" w:rsidRPr="00F00417" w:rsidRDefault="00EA0AF8" w:rsidP="00B20ADB">
      <w:pPr>
        <w:rPr>
          <w:rFonts w:asciiTheme="minorHAnsi" w:hAnsiTheme="minorHAnsi" w:cstheme="minorHAnsi"/>
          <w:color w:val="FF0000"/>
          <w:sz w:val="22"/>
          <w:szCs w:val="22"/>
        </w:rPr>
      </w:pPr>
      <w:r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 xml:space="preserve">Payer </w:t>
      </w:r>
      <w:r w:rsidR="00CE784E" w:rsidRPr="00F00417">
        <w:rPr>
          <w:rFonts w:asciiTheme="minorHAnsi" w:hAnsiTheme="minorHAnsi" w:cstheme="minorHAnsi"/>
          <w:color w:val="FF0000"/>
          <w:sz w:val="22"/>
          <w:szCs w:val="22"/>
        </w:rPr>
        <w:t xml:space="preserve">Street </w:t>
      </w:r>
      <w:r w:rsidR="00B20ADB" w:rsidRPr="00F00417">
        <w:rPr>
          <w:rFonts w:asciiTheme="minorHAnsi" w:hAnsiTheme="minorHAnsi" w:cstheme="minorHAnsi"/>
          <w:color w:val="FF0000"/>
          <w:sz w:val="22"/>
          <w:szCs w:val="22"/>
        </w:rPr>
        <w:t>Address</w:t>
      </w:r>
      <w:r w:rsidRPr="00F00417">
        <w:rPr>
          <w:rFonts w:asciiTheme="minorHAnsi" w:hAnsiTheme="minorHAnsi" w:cstheme="minorHAnsi"/>
          <w:color w:val="FF0000"/>
          <w:sz w:val="22"/>
          <w:szCs w:val="22"/>
        </w:rPr>
        <w:t>]</w:t>
      </w:r>
    </w:p>
    <w:p w14:paraId="38E10D92" w14:textId="530EE92F" w:rsidR="00CE784E" w:rsidRPr="00F00417" w:rsidRDefault="00CE784E" w:rsidP="00CE784E">
      <w:pPr>
        <w:rPr>
          <w:rFonts w:asciiTheme="minorHAnsi" w:hAnsiTheme="minorHAnsi" w:cstheme="minorHAnsi"/>
          <w:color w:val="FF0000"/>
          <w:sz w:val="22"/>
          <w:szCs w:val="22"/>
        </w:rPr>
      </w:pPr>
      <w:r w:rsidRPr="00F00417">
        <w:rPr>
          <w:rFonts w:asciiTheme="minorHAnsi" w:hAnsiTheme="minorHAnsi" w:cstheme="minorHAnsi"/>
          <w:color w:val="FF0000"/>
          <w:sz w:val="22"/>
          <w:szCs w:val="22"/>
        </w:rPr>
        <w:t>[Payer City, State Zip]</w:t>
      </w:r>
    </w:p>
    <w:p w14:paraId="1E718722" w14:textId="77777777" w:rsidR="00CE784E" w:rsidRPr="00F00417" w:rsidRDefault="00CE784E" w:rsidP="00B20ADB">
      <w:pPr>
        <w:rPr>
          <w:rFonts w:asciiTheme="minorHAnsi" w:hAnsiTheme="minorHAnsi" w:cstheme="minorHAnsi"/>
          <w:color w:val="FF0000"/>
          <w:sz w:val="22"/>
          <w:szCs w:val="22"/>
        </w:rPr>
      </w:pPr>
    </w:p>
    <w:p w14:paraId="08F0713A" w14:textId="77777777" w:rsidR="00B20ADB" w:rsidRPr="00F00417" w:rsidRDefault="00B20ADB" w:rsidP="00B20ADB">
      <w:pPr>
        <w:rPr>
          <w:rFonts w:asciiTheme="minorHAnsi" w:hAnsiTheme="minorHAnsi" w:cstheme="minorHAnsi"/>
          <w:sz w:val="22"/>
          <w:szCs w:val="22"/>
        </w:rPr>
      </w:pPr>
    </w:p>
    <w:p w14:paraId="791F750F" w14:textId="47D63D46" w:rsidR="00B20ADB" w:rsidRPr="00F00417" w:rsidRDefault="007467F6" w:rsidP="007467F6">
      <w:pPr>
        <w:autoSpaceDE w:val="0"/>
        <w:autoSpaceDN w:val="0"/>
        <w:adjustRightInd w:val="0"/>
        <w:rPr>
          <w:rFonts w:asciiTheme="minorHAnsi" w:hAnsiTheme="minorHAnsi" w:cstheme="minorHAnsi"/>
          <w:color w:val="FF0000"/>
          <w:sz w:val="22"/>
          <w:szCs w:val="22"/>
        </w:rPr>
      </w:pPr>
      <w:r w:rsidRPr="00F00417">
        <w:rPr>
          <w:rFonts w:asciiTheme="minorHAnsi" w:hAnsiTheme="minorHAnsi" w:cstheme="minorHAnsi"/>
          <w:sz w:val="22"/>
          <w:szCs w:val="22"/>
        </w:rPr>
        <w:t xml:space="preserve">Re: </w:t>
      </w:r>
      <w:r w:rsidR="00B20ADB" w:rsidRPr="00F00417">
        <w:rPr>
          <w:rFonts w:asciiTheme="minorHAnsi" w:hAnsiTheme="minorHAnsi" w:cstheme="minorHAnsi"/>
          <w:sz w:val="22"/>
          <w:szCs w:val="22"/>
        </w:rPr>
        <w:tab/>
      </w:r>
      <w:r w:rsidR="00EA0AF8"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 xml:space="preserve">Patient </w:t>
      </w:r>
      <w:r w:rsidR="00CE784E" w:rsidRPr="00F00417">
        <w:rPr>
          <w:rFonts w:asciiTheme="minorHAnsi" w:hAnsiTheme="minorHAnsi" w:cstheme="minorHAnsi"/>
          <w:color w:val="FF0000"/>
          <w:sz w:val="22"/>
          <w:szCs w:val="22"/>
        </w:rPr>
        <w:t xml:space="preserve">Full </w:t>
      </w:r>
      <w:r w:rsidR="00B20ADB" w:rsidRPr="00F00417">
        <w:rPr>
          <w:rFonts w:asciiTheme="minorHAnsi" w:hAnsiTheme="minorHAnsi" w:cstheme="minorHAnsi"/>
          <w:color w:val="FF0000"/>
          <w:sz w:val="22"/>
          <w:szCs w:val="22"/>
        </w:rPr>
        <w:t>Name</w:t>
      </w:r>
      <w:r w:rsidR="00EA0AF8" w:rsidRPr="00F00417">
        <w:rPr>
          <w:rFonts w:asciiTheme="minorHAnsi" w:hAnsiTheme="minorHAnsi" w:cstheme="minorHAnsi"/>
          <w:color w:val="FF0000"/>
          <w:sz w:val="22"/>
          <w:szCs w:val="22"/>
        </w:rPr>
        <w:t>]</w:t>
      </w:r>
    </w:p>
    <w:p w14:paraId="00F99255" w14:textId="291AD211" w:rsidR="00CE784E" w:rsidRPr="00F00417" w:rsidRDefault="00CE784E" w:rsidP="00CE784E">
      <w:pPr>
        <w:autoSpaceDE w:val="0"/>
        <w:autoSpaceDN w:val="0"/>
        <w:adjustRightInd w:val="0"/>
        <w:ind w:firstLine="720"/>
        <w:rPr>
          <w:rFonts w:asciiTheme="minorHAnsi" w:hAnsiTheme="minorHAnsi" w:cstheme="minorHAnsi"/>
          <w:color w:val="FF0000"/>
          <w:sz w:val="22"/>
          <w:szCs w:val="22"/>
        </w:rPr>
      </w:pPr>
      <w:r w:rsidRPr="00F00417">
        <w:rPr>
          <w:rFonts w:asciiTheme="minorHAnsi" w:hAnsiTheme="minorHAnsi" w:cstheme="minorHAnsi"/>
          <w:color w:val="FF0000"/>
          <w:sz w:val="22"/>
          <w:szCs w:val="22"/>
        </w:rPr>
        <w:t>[Patient Date of Birth]</w:t>
      </w:r>
    </w:p>
    <w:p w14:paraId="04F9AEBF" w14:textId="33E3A8B4" w:rsidR="00CE784E" w:rsidRPr="00F00417" w:rsidRDefault="00CE784E" w:rsidP="00CE784E">
      <w:pPr>
        <w:autoSpaceDE w:val="0"/>
        <w:autoSpaceDN w:val="0"/>
        <w:adjustRightInd w:val="0"/>
        <w:ind w:firstLine="720"/>
        <w:rPr>
          <w:rFonts w:asciiTheme="minorHAnsi" w:hAnsiTheme="minorHAnsi" w:cstheme="minorHAnsi"/>
          <w:color w:val="FF0000"/>
          <w:sz w:val="22"/>
          <w:szCs w:val="22"/>
        </w:rPr>
      </w:pPr>
      <w:r w:rsidRPr="00F00417">
        <w:rPr>
          <w:rFonts w:asciiTheme="minorHAnsi" w:hAnsiTheme="minorHAnsi" w:cstheme="minorHAnsi"/>
          <w:color w:val="FF0000"/>
          <w:sz w:val="22"/>
          <w:szCs w:val="22"/>
        </w:rPr>
        <w:t>[Patient Member ID]</w:t>
      </w:r>
    </w:p>
    <w:p w14:paraId="49D6A7DA" w14:textId="0389211E" w:rsidR="00B20ADB" w:rsidRPr="00F00417" w:rsidRDefault="00B20ADB" w:rsidP="007467F6">
      <w:pPr>
        <w:autoSpaceDE w:val="0"/>
        <w:autoSpaceDN w:val="0"/>
        <w:adjustRightInd w:val="0"/>
        <w:rPr>
          <w:rFonts w:asciiTheme="minorHAnsi" w:hAnsiTheme="minorHAnsi" w:cstheme="minorHAnsi"/>
          <w:color w:val="FF0000"/>
          <w:sz w:val="22"/>
          <w:szCs w:val="22"/>
        </w:rPr>
      </w:pPr>
      <w:r w:rsidRPr="00F00417">
        <w:rPr>
          <w:rFonts w:asciiTheme="minorHAnsi" w:hAnsiTheme="minorHAnsi" w:cstheme="minorHAnsi"/>
          <w:color w:val="FF0000"/>
          <w:sz w:val="22"/>
          <w:szCs w:val="22"/>
        </w:rPr>
        <w:tab/>
      </w:r>
      <w:r w:rsidR="00EA0AF8" w:rsidRPr="00F00417">
        <w:rPr>
          <w:rFonts w:asciiTheme="minorHAnsi" w:hAnsiTheme="minorHAnsi" w:cstheme="minorHAnsi"/>
          <w:color w:val="FF0000"/>
          <w:sz w:val="22"/>
          <w:szCs w:val="22"/>
        </w:rPr>
        <w:t>[</w:t>
      </w:r>
      <w:r w:rsidRPr="00F00417">
        <w:rPr>
          <w:rFonts w:asciiTheme="minorHAnsi" w:hAnsiTheme="minorHAnsi" w:cstheme="minorHAnsi"/>
          <w:color w:val="FF0000"/>
          <w:sz w:val="22"/>
          <w:szCs w:val="22"/>
        </w:rPr>
        <w:t>Patient Policy</w:t>
      </w:r>
      <w:r w:rsidR="00CE784E" w:rsidRPr="00F00417">
        <w:rPr>
          <w:rFonts w:asciiTheme="minorHAnsi" w:hAnsiTheme="minorHAnsi" w:cstheme="minorHAnsi"/>
          <w:color w:val="FF0000"/>
          <w:sz w:val="22"/>
          <w:szCs w:val="22"/>
        </w:rPr>
        <w:t>/Group</w:t>
      </w:r>
      <w:r w:rsidRPr="00F00417">
        <w:rPr>
          <w:rFonts w:asciiTheme="minorHAnsi" w:hAnsiTheme="minorHAnsi" w:cstheme="minorHAnsi"/>
          <w:color w:val="FF0000"/>
          <w:sz w:val="22"/>
          <w:szCs w:val="22"/>
        </w:rPr>
        <w:t xml:space="preserve"> Number</w:t>
      </w:r>
      <w:r w:rsidR="00EA0AF8" w:rsidRPr="00F00417">
        <w:rPr>
          <w:rFonts w:asciiTheme="minorHAnsi" w:hAnsiTheme="minorHAnsi" w:cstheme="minorHAnsi"/>
          <w:color w:val="FF0000"/>
          <w:sz w:val="22"/>
          <w:szCs w:val="22"/>
        </w:rPr>
        <w:t>]</w:t>
      </w:r>
    </w:p>
    <w:p w14:paraId="1BC3E816" w14:textId="59FAEA61" w:rsidR="00B20ADB" w:rsidRPr="00F00417" w:rsidRDefault="00B20ADB" w:rsidP="007467F6">
      <w:pPr>
        <w:autoSpaceDE w:val="0"/>
        <w:autoSpaceDN w:val="0"/>
        <w:adjustRightInd w:val="0"/>
        <w:rPr>
          <w:rFonts w:asciiTheme="minorHAnsi" w:hAnsiTheme="minorHAnsi" w:cstheme="minorHAnsi"/>
          <w:color w:val="FF0000"/>
          <w:sz w:val="22"/>
          <w:szCs w:val="22"/>
        </w:rPr>
      </w:pPr>
      <w:r w:rsidRPr="00F00417">
        <w:rPr>
          <w:rFonts w:asciiTheme="minorHAnsi" w:hAnsiTheme="minorHAnsi" w:cstheme="minorHAnsi"/>
          <w:color w:val="FF0000"/>
          <w:sz w:val="22"/>
          <w:szCs w:val="22"/>
        </w:rPr>
        <w:tab/>
      </w:r>
      <w:r w:rsidR="00EA0AF8" w:rsidRPr="00F00417">
        <w:rPr>
          <w:rFonts w:asciiTheme="minorHAnsi" w:hAnsiTheme="minorHAnsi" w:cstheme="minorHAnsi"/>
          <w:color w:val="FF0000"/>
          <w:sz w:val="22"/>
          <w:szCs w:val="22"/>
        </w:rPr>
        <w:t>[</w:t>
      </w:r>
      <w:r w:rsidR="00CE784E" w:rsidRPr="00F00417">
        <w:rPr>
          <w:rFonts w:asciiTheme="minorHAnsi" w:hAnsiTheme="minorHAnsi" w:cstheme="minorHAnsi"/>
          <w:color w:val="FF0000"/>
          <w:sz w:val="22"/>
          <w:szCs w:val="22"/>
        </w:rPr>
        <w:t xml:space="preserve">Prior Authorization or </w:t>
      </w:r>
      <w:r w:rsidRPr="00F00417">
        <w:rPr>
          <w:rFonts w:asciiTheme="minorHAnsi" w:hAnsiTheme="minorHAnsi" w:cstheme="minorHAnsi"/>
          <w:color w:val="FF0000"/>
          <w:sz w:val="22"/>
          <w:szCs w:val="22"/>
        </w:rPr>
        <w:t>Claim Number</w:t>
      </w:r>
      <w:r w:rsidR="00EA0AF8" w:rsidRPr="00F00417">
        <w:rPr>
          <w:rFonts w:asciiTheme="minorHAnsi" w:hAnsiTheme="minorHAnsi" w:cstheme="minorHAnsi"/>
          <w:color w:val="FF0000"/>
          <w:sz w:val="22"/>
          <w:szCs w:val="22"/>
        </w:rPr>
        <w:t>]</w:t>
      </w:r>
    </w:p>
    <w:p w14:paraId="09FE829A" w14:textId="4873CCFA" w:rsidR="00CE784E" w:rsidRPr="00F00417" w:rsidRDefault="00CE784E" w:rsidP="00CE784E">
      <w:pPr>
        <w:autoSpaceDE w:val="0"/>
        <w:autoSpaceDN w:val="0"/>
        <w:adjustRightInd w:val="0"/>
        <w:ind w:firstLine="720"/>
        <w:rPr>
          <w:rFonts w:asciiTheme="minorHAnsi" w:hAnsiTheme="minorHAnsi" w:cstheme="minorHAnsi"/>
          <w:color w:val="FF0000"/>
          <w:sz w:val="22"/>
          <w:szCs w:val="22"/>
        </w:rPr>
      </w:pPr>
      <w:r w:rsidRPr="00F00417">
        <w:rPr>
          <w:rFonts w:asciiTheme="minorHAnsi" w:hAnsiTheme="minorHAnsi" w:cstheme="minorHAnsi"/>
          <w:color w:val="FF0000"/>
          <w:sz w:val="22"/>
          <w:szCs w:val="22"/>
        </w:rPr>
        <w:t>[Patient Diagnosis/ICD-10]</w:t>
      </w:r>
    </w:p>
    <w:p w14:paraId="483CFB87" w14:textId="3AA7FCC7" w:rsidR="00B20ADB" w:rsidRPr="00F00417" w:rsidRDefault="00B20ADB" w:rsidP="007467F6">
      <w:pPr>
        <w:autoSpaceDE w:val="0"/>
        <w:autoSpaceDN w:val="0"/>
        <w:adjustRightInd w:val="0"/>
        <w:rPr>
          <w:rFonts w:asciiTheme="minorHAnsi" w:hAnsiTheme="minorHAnsi" w:cstheme="minorHAnsi"/>
          <w:color w:val="FF0000"/>
          <w:sz w:val="22"/>
          <w:szCs w:val="22"/>
        </w:rPr>
      </w:pPr>
      <w:r w:rsidRPr="00F00417">
        <w:rPr>
          <w:rFonts w:asciiTheme="minorHAnsi" w:hAnsiTheme="minorHAnsi" w:cstheme="minorHAnsi"/>
          <w:color w:val="FF0000"/>
          <w:sz w:val="22"/>
          <w:szCs w:val="22"/>
        </w:rPr>
        <w:tab/>
      </w:r>
      <w:r w:rsidR="00EA0AF8" w:rsidRPr="00F00417">
        <w:rPr>
          <w:rFonts w:asciiTheme="minorHAnsi" w:hAnsiTheme="minorHAnsi" w:cstheme="minorHAnsi"/>
          <w:color w:val="FF0000"/>
          <w:sz w:val="22"/>
          <w:szCs w:val="22"/>
        </w:rPr>
        <w:t>[</w:t>
      </w:r>
      <w:r w:rsidRPr="00F00417">
        <w:rPr>
          <w:rFonts w:asciiTheme="minorHAnsi" w:hAnsiTheme="minorHAnsi" w:cstheme="minorHAnsi"/>
          <w:color w:val="FF0000"/>
          <w:sz w:val="22"/>
          <w:szCs w:val="22"/>
        </w:rPr>
        <w:t>Date(s) of Service</w:t>
      </w:r>
      <w:r w:rsidR="00EA0AF8" w:rsidRPr="00F00417">
        <w:rPr>
          <w:rFonts w:asciiTheme="minorHAnsi" w:hAnsiTheme="minorHAnsi" w:cstheme="minorHAnsi"/>
          <w:color w:val="FF0000"/>
          <w:sz w:val="22"/>
          <w:szCs w:val="22"/>
        </w:rPr>
        <w:t>]</w:t>
      </w:r>
    </w:p>
    <w:p w14:paraId="103E0EE0" w14:textId="1EB53765" w:rsidR="007467F6" w:rsidRPr="00F00417" w:rsidRDefault="00CE784E" w:rsidP="007467F6">
      <w:pPr>
        <w:autoSpaceDE w:val="0"/>
        <w:autoSpaceDN w:val="0"/>
        <w:adjustRightInd w:val="0"/>
        <w:rPr>
          <w:rFonts w:asciiTheme="minorHAnsi" w:hAnsiTheme="minorHAnsi" w:cstheme="minorHAnsi"/>
          <w:sz w:val="22"/>
          <w:szCs w:val="22"/>
        </w:rPr>
      </w:pPr>
      <w:r w:rsidRPr="00F00417">
        <w:rPr>
          <w:rFonts w:asciiTheme="minorHAnsi" w:hAnsiTheme="minorHAnsi" w:cstheme="minorHAnsi"/>
          <w:sz w:val="22"/>
          <w:szCs w:val="22"/>
        </w:rPr>
        <w:tab/>
      </w:r>
      <w:r w:rsidRPr="00F00417">
        <w:rPr>
          <w:rFonts w:asciiTheme="minorHAnsi" w:hAnsiTheme="minorHAnsi" w:cstheme="minorHAnsi"/>
          <w:sz w:val="22"/>
          <w:szCs w:val="22"/>
        </w:rPr>
        <w:tab/>
      </w:r>
    </w:p>
    <w:p w14:paraId="43140B20" w14:textId="4C89F3C8" w:rsidR="007467F6" w:rsidRPr="00F00417" w:rsidRDefault="00E419B9" w:rsidP="007467F6">
      <w:pPr>
        <w:autoSpaceDE w:val="0"/>
        <w:autoSpaceDN w:val="0"/>
        <w:adjustRightInd w:val="0"/>
        <w:rPr>
          <w:rFonts w:asciiTheme="minorHAnsi" w:hAnsiTheme="minorHAnsi" w:cstheme="minorHAnsi"/>
          <w:sz w:val="22"/>
          <w:szCs w:val="22"/>
        </w:rPr>
      </w:pPr>
      <w:r w:rsidRPr="00F00417">
        <w:rPr>
          <w:rFonts w:asciiTheme="minorHAnsi" w:hAnsiTheme="minorHAnsi" w:cstheme="minorHAnsi"/>
          <w:sz w:val="22"/>
          <w:szCs w:val="22"/>
        </w:rPr>
        <w:t xml:space="preserve">To Whom </w:t>
      </w:r>
      <w:r w:rsidR="00ED7E1A" w:rsidRPr="00F00417">
        <w:rPr>
          <w:rFonts w:asciiTheme="minorHAnsi" w:hAnsiTheme="minorHAnsi" w:cstheme="minorHAnsi"/>
          <w:sz w:val="22"/>
          <w:szCs w:val="22"/>
        </w:rPr>
        <w:t>I</w:t>
      </w:r>
      <w:r w:rsidRPr="00F00417">
        <w:rPr>
          <w:rFonts w:asciiTheme="minorHAnsi" w:hAnsiTheme="minorHAnsi" w:cstheme="minorHAnsi"/>
          <w:sz w:val="22"/>
          <w:szCs w:val="22"/>
        </w:rPr>
        <w:t>t May Concern</w:t>
      </w:r>
      <w:r w:rsidR="007467F6" w:rsidRPr="00F00417">
        <w:rPr>
          <w:rFonts w:asciiTheme="minorHAnsi" w:hAnsiTheme="minorHAnsi" w:cstheme="minorHAnsi"/>
          <w:sz w:val="22"/>
          <w:szCs w:val="22"/>
        </w:rPr>
        <w:t>:</w:t>
      </w:r>
    </w:p>
    <w:p w14:paraId="37CD583B" w14:textId="77777777" w:rsidR="007467F6" w:rsidRPr="00F00417" w:rsidRDefault="007467F6" w:rsidP="007467F6">
      <w:pPr>
        <w:autoSpaceDE w:val="0"/>
        <w:autoSpaceDN w:val="0"/>
        <w:adjustRightInd w:val="0"/>
        <w:rPr>
          <w:rFonts w:asciiTheme="minorHAnsi" w:hAnsiTheme="minorHAnsi" w:cstheme="minorHAnsi"/>
          <w:sz w:val="22"/>
          <w:szCs w:val="22"/>
        </w:rPr>
      </w:pPr>
    </w:p>
    <w:p w14:paraId="398B2A4B" w14:textId="4ACDCFC5" w:rsidR="007467F6" w:rsidRPr="00F00417" w:rsidRDefault="007467F6" w:rsidP="007467F6">
      <w:pPr>
        <w:autoSpaceDE w:val="0"/>
        <w:autoSpaceDN w:val="0"/>
        <w:adjustRightInd w:val="0"/>
        <w:rPr>
          <w:rFonts w:asciiTheme="minorHAnsi" w:hAnsiTheme="minorHAnsi" w:cstheme="minorHAnsi"/>
          <w:sz w:val="22"/>
          <w:szCs w:val="22"/>
        </w:rPr>
      </w:pPr>
      <w:r w:rsidRPr="00F00417">
        <w:rPr>
          <w:rFonts w:asciiTheme="minorHAnsi" w:hAnsiTheme="minorHAnsi" w:cstheme="minorHAnsi"/>
          <w:sz w:val="22"/>
          <w:szCs w:val="22"/>
        </w:rPr>
        <w:t xml:space="preserve">This letter serves as a request for reconsideration of payment of a denied </w:t>
      </w:r>
      <w:r w:rsidR="00CE784E" w:rsidRPr="00F00417">
        <w:rPr>
          <w:rFonts w:asciiTheme="minorHAnsi" w:hAnsiTheme="minorHAnsi" w:cstheme="minorHAnsi"/>
          <w:color w:val="FF0000"/>
          <w:sz w:val="22"/>
          <w:szCs w:val="22"/>
        </w:rPr>
        <w:t>[Prior Authorization/C</w:t>
      </w:r>
      <w:r w:rsidRPr="00F00417">
        <w:rPr>
          <w:rFonts w:asciiTheme="minorHAnsi" w:hAnsiTheme="minorHAnsi" w:cstheme="minorHAnsi"/>
          <w:color w:val="FF0000"/>
          <w:sz w:val="22"/>
          <w:szCs w:val="22"/>
        </w:rPr>
        <w:t>laim</w:t>
      </w:r>
      <w:r w:rsidR="00CE784E" w:rsidRPr="00F00417">
        <w:rPr>
          <w:rFonts w:asciiTheme="minorHAnsi" w:hAnsiTheme="minorHAnsi" w:cstheme="minorHAnsi"/>
          <w:color w:val="FF0000"/>
          <w:sz w:val="22"/>
          <w:szCs w:val="22"/>
        </w:rPr>
        <w:t>]</w:t>
      </w:r>
      <w:r w:rsidRPr="00F00417">
        <w:rPr>
          <w:rFonts w:asciiTheme="minorHAnsi" w:hAnsiTheme="minorHAnsi" w:cstheme="minorHAnsi"/>
          <w:color w:val="FF0000"/>
          <w:sz w:val="22"/>
          <w:szCs w:val="22"/>
        </w:rPr>
        <w:t xml:space="preserve"> </w:t>
      </w:r>
      <w:r w:rsidRPr="00F00417">
        <w:rPr>
          <w:rFonts w:asciiTheme="minorHAnsi" w:hAnsiTheme="minorHAnsi" w:cstheme="minorHAnsi"/>
          <w:sz w:val="22"/>
          <w:szCs w:val="22"/>
        </w:rPr>
        <w:t xml:space="preserve">for </w:t>
      </w:r>
      <w:r w:rsidR="00750EB2" w:rsidRPr="00F00417">
        <w:rPr>
          <w:rFonts w:asciiTheme="minorHAnsi" w:hAnsiTheme="minorHAnsi" w:cstheme="minorHAnsi"/>
          <w:sz w:val="22"/>
          <w:szCs w:val="22"/>
        </w:rPr>
        <w:t>S</w:t>
      </w:r>
      <w:r w:rsidR="008907C9">
        <w:rPr>
          <w:rFonts w:asciiTheme="minorHAnsi" w:hAnsiTheme="minorHAnsi" w:cstheme="minorHAnsi"/>
          <w:sz w:val="22"/>
          <w:szCs w:val="22"/>
        </w:rPr>
        <w:t>TIMUFEND</w:t>
      </w:r>
      <w:r w:rsidR="00647F7B" w:rsidRPr="00F00417">
        <w:rPr>
          <w:rFonts w:asciiTheme="minorHAnsi" w:hAnsiTheme="minorHAnsi" w:cstheme="minorHAnsi"/>
          <w:sz w:val="22"/>
          <w:szCs w:val="22"/>
        </w:rPr>
        <w:t>® (</w:t>
      </w:r>
      <w:proofErr w:type="spellStart"/>
      <w:r w:rsidR="00750EB2" w:rsidRPr="00F00417">
        <w:rPr>
          <w:rFonts w:asciiTheme="minorHAnsi" w:hAnsiTheme="minorHAnsi" w:cstheme="minorHAnsi"/>
          <w:sz w:val="22"/>
          <w:szCs w:val="22"/>
        </w:rPr>
        <w:t>pegfilgrastim-</w:t>
      </w:r>
      <w:r w:rsidR="008907C9">
        <w:rPr>
          <w:rFonts w:asciiTheme="minorHAnsi" w:hAnsiTheme="minorHAnsi" w:cstheme="minorHAnsi"/>
          <w:sz w:val="22"/>
          <w:szCs w:val="22"/>
        </w:rPr>
        <w:t>fpgk</w:t>
      </w:r>
      <w:proofErr w:type="spellEnd"/>
      <w:r w:rsidR="00750EB2" w:rsidRPr="00F00417">
        <w:rPr>
          <w:rFonts w:asciiTheme="minorHAnsi" w:hAnsiTheme="minorHAnsi" w:cstheme="minorHAnsi"/>
          <w:sz w:val="22"/>
          <w:szCs w:val="22"/>
        </w:rPr>
        <w:t>)</w:t>
      </w:r>
      <w:r w:rsidR="00A549C7" w:rsidRPr="00F00417">
        <w:rPr>
          <w:rFonts w:asciiTheme="minorHAnsi" w:hAnsiTheme="minorHAnsi" w:cstheme="minorHAnsi"/>
          <w:sz w:val="22"/>
          <w:szCs w:val="22"/>
        </w:rPr>
        <w:t xml:space="preserve"> injection, for subcutaneous use</w:t>
      </w:r>
      <w:r w:rsidRPr="00F00417">
        <w:rPr>
          <w:rFonts w:asciiTheme="minorHAnsi" w:hAnsiTheme="minorHAnsi" w:cstheme="minorHAnsi"/>
          <w:color w:val="211D1E"/>
          <w:sz w:val="22"/>
          <w:szCs w:val="22"/>
        </w:rPr>
        <w:t xml:space="preserve"> </w:t>
      </w:r>
      <w:r w:rsidR="00E419B9" w:rsidRPr="00F00417">
        <w:rPr>
          <w:rFonts w:asciiTheme="minorHAnsi" w:hAnsiTheme="minorHAnsi" w:cstheme="minorHAnsi"/>
          <w:color w:val="211D1E"/>
          <w:sz w:val="22"/>
          <w:szCs w:val="22"/>
        </w:rPr>
        <w:t>for</w:t>
      </w:r>
      <w:r w:rsidR="00B20ADB" w:rsidRPr="00F00417">
        <w:rPr>
          <w:rFonts w:asciiTheme="minorHAnsi" w:hAnsiTheme="minorHAnsi" w:cstheme="minorHAnsi"/>
          <w:sz w:val="22"/>
          <w:szCs w:val="22"/>
        </w:rPr>
        <w:t xml:space="preserve"> </w:t>
      </w:r>
      <w:r w:rsidR="00EA0AF8"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Patient Name</w:t>
      </w:r>
      <w:r w:rsidR="008828A3" w:rsidRPr="00F00417">
        <w:rPr>
          <w:rFonts w:asciiTheme="minorHAnsi" w:hAnsiTheme="minorHAnsi" w:cstheme="minorHAnsi"/>
          <w:color w:val="FF0000"/>
          <w:sz w:val="22"/>
          <w:szCs w:val="22"/>
        </w:rPr>
        <w:t>]</w:t>
      </w:r>
      <w:r w:rsidRPr="00F00417">
        <w:rPr>
          <w:rFonts w:asciiTheme="minorHAnsi" w:hAnsiTheme="minorHAnsi" w:cstheme="minorHAnsi"/>
          <w:color w:val="FF0000"/>
          <w:sz w:val="22"/>
          <w:szCs w:val="22"/>
        </w:rPr>
        <w:t xml:space="preserve"> </w:t>
      </w:r>
      <w:r w:rsidRPr="00F00417">
        <w:rPr>
          <w:rFonts w:asciiTheme="minorHAnsi" w:hAnsiTheme="minorHAnsi" w:cstheme="minorHAnsi"/>
          <w:sz w:val="22"/>
          <w:szCs w:val="22"/>
        </w:rPr>
        <w:t xml:space="preserve">on </w:t>
      </w:r>
      <w:r w:rsidR="008828A3"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Date(s) of Service</w:t>
      </w:r>
      <w:r w:rsidR="00EA0AF8" w:rsidRPr="00F00417">
        <w:rPr>
          <w:rFonts w:asciiTheme="minorHAnsi" w:hAnsiTheme="minorHAnsi" w:cstheme="minorHAnsi"/>
          <w:color w:val="FF0000"/>
          <w:sz w:val="22"/>
          <w:szCs w:val="22"/>
        </w:rPr>
        <w:t>]</w:t>
      </w:r>
      <w:r w:rsidRPr="00F00417">
        <w:rPr>
          <w:rFonts w:asciiTheme="minorHAnsi" w:hAnsiTheme="minorHAnsi" w:cstheme="minorHAnsi"/>
          <w:sz w:val="22"/>
          <w:szCs w:val="22"/>
        </w:rPr>
        <w:t>.</w:t>
      </w:r>
    </w:p>
    <w:p w14:paraId="21A348EA" w14:textId="77777777" w:rsidR="007467F6" w:rsidRPr="00F00417" w:rsidRDefault="007467F6" w:rsidP="007467F6">
      <w:pPr>
        <w:autoSpaceDE w:val="0"/>
        <w:autoSpaceDN w:val="0"/>
        <w:adjustRightInd w:val="0"/>
        <w:rPr>
          <w:rFonts w:asciiTheme="minorHAnsi" w:hAnsiTheme="minorHAnsi" w:cstheme="minorHAnsi"/>
          <w:sz w:val="22"/>
          <w:szCs w:val="22"/>
        </w:rPr>
      </w:pPr>
    </w:p>
    <w:p w14:paraId="30CF8A4B" w14:textId="617B82C5" w:rsidR="007467F6" w:rsidRPr="00F00417" w:rsidRDefault="007467F6" w:rsidP="007467F6">
      <w:pPr>
        <w:rPr>
          <w:rFonts w:asciiTheme="minorHAnsi" w:hAnsiTheme="minorHAnsi" w:cstheme="minorHAnsi"/>
          <w:sz w:val="22"/>
          <w:szCs w:val="22"/>
        </w:rPr>
      </w:pPr>
      <w:r w:rsidRPr="00F00417">
        <w:rPr>
          <w:rFonts w:asciiTheme="minorHAnsi" w:hAnsiTheme="minorHAnsi" w:cstheme="minorHAnsi"/>
          <w:sz w:val="22"/>
          <w:szCs w:val="22"/>
        </w:rPr>
        <w:t>This patient has been unde</w:t>
      </w:r>
      <w:r w:rsidR="00BF3725" w:rsidRPr="00F00417">
        <w:rPr>
          <w:rFonts w:asciiTheme="minorHAnsi" w:hAnsiTheme="minorHAnsi" w:cstheme="minorHAnsi"/>
          <w:sz w:val="22"/>
          <w:szCs w:val="22"/>
        </w:rPr>
        <w:t xml:space="preserve">r my care for the treatment of </w:t>
      </w:r>
      <w:r w:rsidR="006165EB"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patient diagnosis</w:t>
      </w:r>
      <w:r w:rsidR="006165EB" w:rsidRPr="00F00417">
        <w:rPr>
          <w:rFonts w:asciiTheme="minorHAnsi" w:hAnsiTheme="minorHAnsi" w:cstheme="minorHAnsi"/>
          <w:color w:val="FF0000"/>
          <w:sz w:val="22"/>
          <w:szCs w:val="22"/>
        </w:rPr>
        <w:t>]</w:t>
      </w:r>
      <w:r w:rsidR="0023585B" w:rsidRPr="00F00417">
        <w:rPr>
          <w:rFonts w:asciiTheme="minorHAnsi" w:hAnsiTheme="minorHAnsi" w:cstheme="minorHAnsi"/>
          <w:color w:val="FF0000"/>
          <w:sz w:val="22"/>
          <w:szCs w:val="22"/>
        </w:rPr>
        <w:t xml:space="preserve"> </w:t>
      </w:r>
      <w:r w:rsidR="0023585B" w:rsidRPr="00F00417">
        <w:rPr>
          <w:rFonts w:asciiTheme="minorHAnsi" w:hAnsiTheme="minorHAnsi" w:cstheme="minorHAnsi"/>
          <w:sz w:val="22"/>
          <w:szCs w:val="22"/>
        </w:rPr>
        <w:t>with</w:t>
      </w:r>
      <w:r w:rsidR="0023585B" w:rsidRPr="00F00417">
        <w:rPr>
          <w:rFonts w:asciiTheme="minorHAnsi" w:hAnsiTheme="minorHAnsi" w:cstheme="minorHAnsi"/>
          <w:color w:val="FF0000"/>
          <w:sz w:val="22"/>
          <w:szCs w:val="22"/>
        </w:rPr>
        <w:t xml:space="preserve"> [chemotherapy </w:t>
      </w:r>
      <w:r w:rsidR="00A23C8A" w:rsidRPr="00F00417">
        <w:rPr>
          <w:rFonts w:asciiTheme="minorHAnsi" w:hAnsiTheme="minorHAnsi" w:cstheme="minorHAnsi"/>
          <w:color w:val="FF0000"/>
          <w:sz w:val="22"/>
          <w:szCs w:val="22"/>
        </w:rPr>
        <w:t>(</w:t>
      </w:r>
      <w:r w:rsidR="0023585B" w:rsidRPr="00F00417">
        <w:rPr>
          <w:rFonts w:asciiTheme="minorHAnsi" w:hAnsiTheme="minorHAnsi" w:cstheme="minorHAnsi"/>
          <w:color w:val="FF0000"/>
          <w:sz w:val="22"/>
          <w:szCs w:val="22"/>
        </w:rPr>
        <w:t>regimen</w:t>
      </w:r>
      <w:r w:rsidR="00A23C8A" w:rsidRPr="00F00417">
        <w:rPr>
          <w:rFonts w:asciiTheme="minorHAnsi" w:hAnsiTheme="minorHAnsi" w:cstheme="minorHAnsi"/>
          <w:color w:val="FF0000"/>
          <w:sz w:val="22"/>
          <w:szCs w:val="22"/>
        </w:rPr>
        <w:t>)</w:t>
      </w:r>
      <w:r w:rsidR="0023585B" w:rsidRPr="00F00417">
        <w:rPr>
          <w:rFonts w:asciiTheme="minorHAnsi" w:hAnsiTheme="minorHAnsi" w:cstheme="minorHAnsi"/>
          <w:color w:val="FF0000"/>
          <w:sz w:val="22"/>
          <w:szCs w:val="22"/>
        </w:rPr>
        <w:t>]</w:t>
      </w:r>
      <w:r w:rsidRPr="00F00417">
        <w:rPr>
          <w:rFonts w:asciiTheme="minorHAnsi" w:eastAsia="Times New Roman" w:hAnsiTheme="minorHAnsi" w:cstheme="minorHAnsi"/>
          <w:sz w:val="22"/>
          <w:szCs w:val="22"/>
        </w:rPr>
        <w:t>, which increases the patient’s risk of</w:t>
      </w:r>
      <w:r w:rsidR="00F4574C" w:rsidRPr="00F00417">
        <w:rPr>
          <w:rFonts w:asciiTheme="minorHAnsi" w:eastAsia="Times New Roman" w:hAnsiTheme="minorHAnsi" w:cstheme="minorHAnsi"/>
          <w:sz w:val="22"/>
          <w:szCs w:val="22"/>
        </w:rPr>
        <w:t xml:space="preserve"> </w:t>
      </w:r>
      <w:r w:rsidR="002C5E00" w:rsidRPr="00F00417">
        <w:rPr>
          <w:rFonts w:asciiTheme="minorHAnsi" w:eastAsia="Times New Roman" w:hAnsiTheme="minorHAnsi" w:cstheme="minorHAnsi"/>
          <w:sz w:val="22"/>
          <w:szCs w:val="22"/>
        </w:rPr>
        <w:t xml:space="preserve">infection as manifested by febrile neutropenia.  </w:t>
      </w:r>
      <w:r w:rsidRPr="00F00417">
        <w:rPr>
          <w:rFonts w:asciiTheme="minorHAnsi" w:hAnsiTheme="minorHAnsi" w:cstheme="minorHAnsi"/>
          <w:sz w:val="22"/>
          <w:szCs w:val="22"/>
        </w:rPr>
        <w:t>You have indicated that</w:t>
      </w:r>
      <w:r w:rsidR="002C5E00" w:rsidRPr="00F00417">
        <w:rPr>
          <w:rFonts w:asciiTheme="minorHAnsi" w:hAnsiTheme="minorHAnsi" w:cstheme="minorHAnsi"/>
          <w:sz w:val="22"/>
          <w:szCs w:val="22"/>
        </w:rPr>
        <w:t xml:space="preserve"> S</w:t>
      </w:r>
      <w:r w:rsidR="0028187C">
        <w:rPr>
          <w:rFonts w:asciiTheme="minorHAnsi" w:hAnsiTheme="minorHAnsi" w:cstheme="minorHAnsi"/>
          <w:sz w:val="22"/>
          <w:szCs w:val="22"/>
        </w:rPr>
        <w:t>TIMUFEND</w:t>
      </w:r>
      <w:r w:rsidRPr="00F00417">
        <w:rPr>
          <w:rFonts w:asciiTheme="minorHAnsi" w:hAnsiTheme="minorHAnsi" w:cstheme="minorHAnsi"/>
          <w:sz w:val="22"/>
          <w:szCs w:val="22"/>
        </w:rPr>
        <w:t xml:space="preserve"> is not cove</w:t>
      </w:r>
      <w:r w:rsidR="008B1CD2" w:rsidRPr="00F00417">
        <w:rPr>
          <w:rFonts w:asciiTheme="minorHAnsi" w:hAnsiTheme="minorHAnsi" w:cstheme="minorHAnsi"/>
          <w:sz w:val="22"/>
          <w:szCs w:val="22"/>
        </w:rPr>
        <w:t xml:space="preserve">red because </w:t>
      </w:r>
      <w:r w:rsidR="00235F8C"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reason for denial</w:t>
      </w:r>
      <w:r w:rsidR="00235F8C" w:rsidRPr="00F00417">
        <w:rPr>
          <w:rFonts w:asciiTheme="minorHAnsi" w:hAnsiTheme="minorHAnsi" w:cstheme="minorHAnsi"/>
          <w:color w:val="FF0000"/>
          <w:sz w:val="22"/>
          <w:szCs w:val="22"/>
        </w:rPr>
        <w:t>]</w:t>
      </w:r>
      <w:r w:rsidR="008B1CD2" w:rsidRPr="00F00417">
        <w:rPr>
          <w:rFonts w:asciiTheme="minorHAnsi" w:hAnsiTheme="minorHAnsi" w:cstheme="minorHAnsi"/>
          <w:sz w:val="22"/>
          <w:szCs w:val="22"/>
        </w:rPr>
        <w:t>.</w:t>
      </w:r>
    </w:p>
    <w:p w14:paraId="04AA3426" w14:textId="77777777" w:rsidR="00562544" w:rsidRPr="00F00417" w:rsidRDefault="00562544" w:rsidP="007467F6">
      <w:pPr>
        <w:rPr>
          <w:rFonts w:asciiTheme="minorHAnsi" w:eastAsia="Times New Roman" w:hAnsiTheme="minorHAnsi" w:cstheme="minorHAnsi"/>
          <w:sz w:val="22"/>
          <w:szCs w:val="22"/>
        </w:rPr>
      </w:pPr>
    </w:p>
    <w:p w14:paraId="30D1E45F" w14:textId="0B21C876" w:rsidR="007467F6" w:rsidRPr="00F00417" w:rsidRDefault="00EA0AF8" w:rsidP="007467F6">
      <w:pPr>
        <w:rPr>
          <w:rFonts w:asciiTheme="minorHAnsi" w:eastAsia="Times New Roman" w:hAnsiTheme="minorHAnsi" w:cstheme="minorHAnsi"/>
          <w:color w:val="FF0000"/>
          <w:sz w:val="22"/>
          <w:szCs w:val="22"/>
        </w:rPr>
      </w:pPr>
      <w:r w:rsidRPr="00F00417">
        <w:rPr>
          <w:rFonts w:asciiTheme="minorHAnsi" w:eastAsia="Times New Roman" w:hAnsiTheme="minorHAnsi" w:cstheme="minorHAnsi"/>
          <w:color w:val="FF0000"/>
          <w:sz w:val="22"/>
          <w:szCs w:val="22"/>
        </w:rPr>
        <w:t>[</w:t>
      </w:r>
      <w:r w:rsidR="00107C2F">
        <w:rPr>
          <w:rFonts w:asciiTheme="minorHAnsi" w:eastAsia="Times New Roman" w:hAnsiTheme="minorHAnsi" w:cstheme="minorHAnsi"/>
          <w:color w:val="FF0000"/>
          <w:sz w:val="22"/>
          <w:szCs w:val="22"/>
        </w:rPr>
        <w:t>You may want to</w:t>
      </w:r>
      <w:r w:rsidR="00AF57BC">
        <w:rPr>
          <w:rFonts w:asciiTheme="minorHAnsi" w:eastAsia="Times New Roman" w:hAnsiTheme="minorHAnsi" w:cstheme="minorHAnsi"/>
          <w:color w:val="FF0000"/>
          <w:sz w:val="22"/>
          <w:szCs w:val="22"/>
        </w:rPr>
        <w:t xml:space="preserve"> </w:t>
      </w:r>
      <w:r w:rsidR="0052166A" w:rsidRPr="00F00417">
        <w:rPr>
          <w:rFonts w:asciiTheme="minorHAnsi" w:eastAsia="Times New Roman" w:hAnsiTheme="minorHAnsi" w:cstheme="minorHAnsi"/>
          <w:color w:val="FF0000"/>
          <w:sz w:val="22"/>
          <w:szCs w:val="22"/>
        </w:rPr>
        <w:t xml:space="preserve">explain why this </w:t>
      </w:r>
      <w:proofErr w:type="gramStart"/>
      <w:r w:rsidR="0052166A" w:rsidRPr="00F00417">
        <w:rPr>
          <w:rFonts w:asciiTheme="minorHAnsi" w:eastAsia="Times New Roman" w:hAnsiTheme="minorHAnsi" w:cstheme="minorHAnsi"/>
          <w:color w:val="FF0000"/>
          <w:sz w:val="22"/>
          <w:szCs w:val="22"/>
        </w:rPr>
        <w:t>particular patient</w:t>
      </w:r>
      <w:proofErr w:type="gramEnd"/>
      <w:r w:rsidR="0052166A" w:rsidRPr="00F00417">
        <w:rPr>
          <w:rFonts w:asciiTheme="minorHAnsi" w:eastAsia="Times New Roman" w:hAnsiTheme="minorHAnsi" w:cstheme="minorHAnsi"/>
          <w:color w:val="FF0000"/>
          <w:sz w:val="22"/>
          <w:szCs w:val="22"/>
        </w:rPr>
        <w:t xml:space="preserve"> </w:t>
      </w:r>
      <w:r w:rsidR="00AF57BC">
        <w:rPr>
          <w:rFonts w:asciiTheme="minorHAnsi" w:eastAsia="Times New Roman" w:hAnsiTheme="minorHAnsi" w:cstheme="minorHAnsi"/>
          <w:color w:val="FF0000"/>
          <w:sz w:val="22"/>
          <w:szCs w:val="22"/>
        </w:rPr>
        <w:t xml:space="preserve">specifically </w:t>
      </w:r>
      <w:r w:rsidR="0052166A" w:rsidRPr="00F00417">
        <w:rPr>
          <w:rFonts w:asciiTheme="minorHAnsi" w:eastAsia="Times New Roman" w:hAnsiTheme="minorHAnsi" w:cstheme="minorHAnsi"/>
          <w:color w:val="FF0000"/>
          <w:sz w:val="22"/>
          <w:szCs w:val="22"/>
        </w:rPr>
        <w:t>needs S</w:t>
      </w:r>
      <w:r w:rsidR="0028187C">
        <w:rPr>
          <w:rFonts w:asciiTheme="minorHAnsi" w:eastAsia="Times New Roman" w:hAnsiTheme="minorHAnsi" w:cstheme="minorHAnsi"/>
          <w:color w:val="FF0000"/>
          <w:sz w:val="22"/>
          <w:szCs w:val="22"/>
        </w:rPr>
        <w:t>TIMUFEND</w:t>
      </w:r>
      <w:r w:rsidR="00BE4B8E">
        <w:rPr>
          <w:rFonts w:asciiTheme="minorHAnsi" w:eastAsia="Times New Roman" w:hAnsiTheme="minorHAnsi" w:cstheme="minorHAnsi"/>
          <w:color w:val="FF0000"/>
          <w:sz w:val="22"/>
          <w:szCs w:val="22"/>
        </w:rPr>
        <w:t>.  C</w:t>
      </w:r>
      <w:r w:rsidR="0052166A" w:rsidRPr="00F00417">
        <w:rPr>
          <w:rFonts w:asciiTheme="minorHAnsi" w:eastAsia="Times New Roman" w:hAnsiTheme="minorHAnsi" w:cstheme="minorHAnsi"/>
          <w:color w:val="FF0000"/>
          <w:sz w:val="22"/>
          <w:szCs w:val="22"/>
        </w:rPr>
        <w:t xml:space="preserve">onsider </w:t>
      </w:r>
      <w:r w:rsidR="00AF57BC">
        <w:rPr>
          <w:rFonts w:asciiTheme="minorHAnsi" w:eastAsia="Times New Roman" w:hAnsiTheme="minorHAnsi" w:cstheme="minorHAnsi"/>
          <w:color w:val="FF0000"/>
          <w:sz w:val="22"/>
          <w:szCs w:val="22"/>
        </w:rPr>
        <w:t xml:space="preserve">providing a tailored account of patient’s history and medical needs, </w:t>
      </w:r>
      <w:r w:rsidR="0052166A" w:rsidRPr="00F00417">
        <w:rPr>
          <w:rFonts w:asciiTheme="minorHAnsi" w:eastAsia="Times New Roman" w:hAnsiTheme="minorHAnsi" w:cstheme="minorHAnsi"/>
          <w:color w:val="FF0000"/>
          <w:sz w:val="22"/>
          <w:szCs w:val="22"/>
        </w:rPr>
        <w:t xml:space="preserve">describing </w:t>
      </w:r>
      <w:r w:rsidR="00B20ADB" w:rsidRPr="00F00417">
        <w:rPr>
          <w:rFonts w:asciiTheme="minorHAnsi" w:eastAsia="Times New Roman" w:hAnsiTheme="minorHAnsi" w:cstheme="minorHAnsi"/>
          <w:color w:val="FF0000"/>
          <w:sz w:val="22"/>
          <w:szCs w:val="22"/>
        </w:rPr>
        <w:t xml:space="preserve">patient’s symptoms, therapy to date, </w:t>
      </w:r>
      <w:r w:rsidR="004408B5" w:rsidRPr="00F00417">
        <w:rPr>
          <w:rFonts w:asciiTheme="minorHAnsi" w:eastAsia="Times New Roman" w:hAnsiTheme="minorHAnsi" w:cstheme="minorHAnsi"/>
          <w:color w:val="FF0000"/>
          <w:sz w:val="22"/>
          <w:szCs w:val="22"/>
        </w:rPr>
        <w:t xml:space="preserve">risk level of </w:t>
      </w:r>
      <w:r w:rsidR="005854B9" w:rsidRPr="00F00417">
        <w:rPr>
          <w:rFonts w:asciiTheme="minorHAnsi" w:eastAsia="Times New Roman" w:hAnsiTheme="minorHAnsi" w:cstheme="minorHAnsi"/>
          <w:color w:val="FF0000"/>
          <w:sz w:val="22"/>
          <w:szCs w:val="22"/>
        </w:rPr>
        <w:t xml:space="preserve">infection/febrile neutropenia associated with current chemotherapy </w:t>
      </w:r>
      <w:r w:rsidR="00A23C8A" w:rsidRPr="00F00417">
        <w:rPr>
          <w:rFonts w:asciiTheme="minorHAnsi" w:eastAsia="Times New Roman" w:hAnsiTheme="minorHAnsi" w:cstheme="minorHAnsi"/>
          <w:color w:val="FF0000"/>
          <w:sz w:val="22"/>
          <w:szCs w:val="22"/>
        </w:rPr>
        <w:t>(</w:t>
      </w:r>
      <w:r w:rsidR="005854B9" w:rsidRPr="00F00417">
        <w:rPr>
          <w:rFonts w:asciiTheme="minorHAnsi" w:eastAsia="Times New Roman" w:hAnsiTheme="minorHAnsi" w:cstheme="minorHAnsi"/>
          <w:color w:val="FF0000"/>
          <w:sz w:val="22"/>
          <w:szCs w:val="22"/>
        </w:rPr>
        <w:t>regimen</w:t>
      </w:r>
      <w:r w:rsidR="00A23C8A" w:rsidRPr="00F00417">
        <w:rPr>
          <w:rFonts w:asciiTheme="minorHAnsi" w:eastAsia="Times New Roman" w:hAnsiTheme="minorHAnsi" w:cstheme="minorHAnsi"/>
          <w:color w:val="FF0000"/>
          <w:sz w:val="22"/>
          <w:szCs w:val="22"/>
        </w:rPr>
        <w:t>)</w:t>
      </w:r>
      <w:r w:rsidR="005854B9" w:rsidRPr="00F00417">
        <w:rPr>
          <w:rFonts w:asciiTheme="minorHAnsi" w:eastAsia="Times New Roman" w:hAnsiTheme="minorHAnsi" w:cstheme="minorHAnsi"/>
          <w:color w:val="FF0000"/>
          <w:sz w:val="22"/>
          <w:szCs w:val="22"/>
        </w:rPr>
        <w:t xml:space="preserve">, </w:t>
      </w:r>
      <w:r w:rsidR="00411F3D" w:rsidRPr="00F00417">
        <w:rPr>
          <w:rFonts w:asciiTheme="minorHAnsi" w:eastAsia="Times New Roman" w:hAnsiTheme="minorHAnsi" w:cstheme="minorHAnsi"/>
          <w:color w:val="FF0000"/>
          <w:sz w:val="22"/>
          <w:szCs w:val="22"/>
        </w:rPr>
        <w:t xml:space="preserve">additional patient risk factors, </w:t>
      </w:r>
      <w:r w:rsidR="00B20ADB" w:rsidRPr="00F00417">
        <w:rPr>
          <w:rFonts w:asciiTheme="minorHAnsi" w:eastAsia="Times New Roman" w:hAnsiTheme="minorHAnsi" w:cstheme="minorHAnsi"/>
          <w:color w:val="FF0000"/>
          <w:sz w:val="22"/>
          <w:szCs w:val="22"/>
        </w:rPr>
        <w:t>and any other pertinent information</w:t>
      </w:r>
      <w:r w:rsidR="00CE784E" w:rsidRPr="00F00417">
        <w:rPr>
          <w:rFonts w:asciiTheme="minorHAnsi" w:eastAsia="Times New Roman" w:hAnsiTheme="minorHAnsi" w:cstheme="minorHAnsi"/>
          <w:color w:val="FF0000"/>
          <w:sz w:val="22"/>
          <w:szCs w:val="22"/>
        </w:rPr>
        <w:t>, including how</w:t>
      </w:r>
      <w:r w:rsidR="009B6121" w:rsidRPr="00F00417">
        <w:rPr>
          <w:rFonts w:asciiTheme="minorHAnsi" w:eastAsia="Times New Roman" w:hAnsiTheme="minorHAnsi" w:cstheme="minorHAnsi"/>
          <w:color w:val="FF0000"/>
          <w:sz w:val="22"/>
          <w:szCs w:val="22"/>
        </w:rPr>
        <w:t xml:space="preserve"> S</w:t>
      </w:r>
      <w:r w:rsidR="0028187C">
        <w:rPr>
          <w:rFonts w:asciiTheme="minorHAnsi" w:eastAsia="Times New Roman" w:hAnsiTheme="minorHAnsi" w:cstheme="minorHAnsi"/>
          <w:color w:val="FF0000"/>
          <w:sz w:val="22"/>
          <w:szCs w:val="22"/>
        </w:rPr>
        <w:t>TIMUFEND</w:t>
      </w:r>
      <w:r w:rsidR="0066260C">
        <w:rPr>
          <w:rFonts w:asciiTheme="minorHAnsi" w:hAnsiTheme="minorHAnsi" w:cstheme="minorHAnsi"/>
          <w:color w:val="FF0000"/>
          <w:sz w:val="22"/>
          <w:szCs w:val="22"/>
          <w:vertAlign w:val="superscript"/>
        </w:rPr>
        <w:t xml:space="preserve"> </w:t>
      </w:r>
      <w:r w:rsidR="007467F6" w:rsidRPr="00F00417">
        <w:rPr>
          <w:rFonts w:asciiTheme="minorHAnsi" w:eastAsia="Times New Roman" w:hAnsiTheme="minorHAnsi" w:cstheme="minorHAnsi"/>
          <w:color w:val="FF0000"/>
          <w:sz w:val="22"/>
          <w:szCs w:val="22"/>
        </w:rPr>
        <w:t xml:space="preserve">has </w:t>
      </w:r>
      <w:r w:rsidR="00CE784E" w:rsidRPr="00F00417">
        <w:rPr>
          <w:rFonts w:asciiTheme="minorHAnsi" w:eastAsia="Times New Roman" w:hAnsiTheme="minorHAnsi" w:cstheme="minorHAnsi"/>
          <w:color w:val="FF0000"/>
          <w:sz w:val="22"/>
          <w:szCs w:val="22"/>
        </w:rPr>
        <w:t>been effective for this specific patient</w:t>
      </w:r>
      <w:r w:rsidR="00BE4B8E">
        <w:rPr>
          <w:rFonts w:asciiTheme="minorHAnsi" w:eastAsia="Times New Roman" w:hAnsiTheme="minorHAnsi" w:cstheme="minorHAnsi"/>
          <w:color w:val="FF0000"/>
          <w:sz w:val="22"/>
          <w:szCs w:val="22"/>
        </w:rPr>
        <w:t xml:space="preserve">, that supports </w:t>
      </w:r>
      <w:r w:rsidR="00AF57BC">
        <w:rPr>
          <w:rFonts w:asciiTheme="minorHAnsi" w:eastAsia="Times New Roman" w:hAnsiTheme="minorHAnsi" w:cstheme="minorHAnsi"/>
          <w:color w:val="FF0000"/>
          <w:sz w:val="22"/>
          <w:szCs w:val="22"/>
        </w:rPr>
        <w:t>this particular patient</w:t>
      </w:r>
      <w:r w:rsidR="00BE4B8E">
        <w:rPr>
          <w:rFonts w:asciiTheme="minorHAnsi" w:eastAsia="Times New Roman" w:hAnsiTheme="minorHAnsi" w:cstheme="minorHAnsi"/>
          <w:color w:val="FF0000"/>
          <w:sz w:val="22"/>
          <w:szCs w:val="22"/>
        </w:rPr>
        <w:t>’s</w:t>
      </w:r>
      <w:r w:rsidR="00AF57BC">
        <w:rPr>
          <w:rFonts w:asciiTheme="minorHAnsi" w:eastAsia="Times New Roman" w:hAnsiTheme="minorHAnsi" w:cstheme="minorHAnsi"/>
          <w:color w:val="FF0000"/>
          <w:sz w:val="22"/>
          <w:szCs w:val="22"/>
        </w:rPr>
        <w:t xml:space="preserve"> need</w:t>
      </w:r>
      <w:r w:rsidR="00BE4B8E">
        <w:rPr>
          <w:rFonts w:asciiTheme="minorHAnsi" w:eastAsia="Times New Roman" w:hAnsiTheme="minorHAnsi" w:cstheme="minorHAnsi"/>
          <w:color w:val="FF0000"/>
          <w:sz w:val="22"/>
          <w:szCs w:val="22"/>
        </w:rPr>
        <w:t xml:space="preserve"> for</w:t>
      </w:r>
      <w:r w:rsidR="00AF57BC">
        <w:rPr>
          <w:rFonts w:asciiTheme="minorHAnsi" w:eastAsia="Times New Roman" w:hAnsiTheme="minorHAnsi" w:cstheme="minorHAnsi"/>
          <w:color w:val="FF0000"/>
          <w:sz w:val="22"/>
          <w:szCs w:val="22"/>
        </w:rPr>
        <w:t xml:space="preserve"> S</w:t>
      </w:r>
      <w:r w:rsidR="00A87436">
        <w:rPr>
          <w:rFonts w:asciiTheme="minorHAnsi" w:eastAsia="Times New Roman" w:hAnsiTheme="minorHAnsi" w:cstheme="minorHAnsi"/>
          <w:color w:val="FF0000"/>
          <w:sz w:val="22"/>
          <w:szCs w:val="22"/>
        </w:rPr>
        <w:t>TIMUFEND</w:t>
      </w:r>
      <w:r w:rsidR="00AF57BC">
        <w:rPr>
          <w:rFonts w:asciiTheme="minorHAnsi" w:eastAsia="Times New Roman" w:hAnsiTheme="minorHAnsi" w:cstheme="minorHAnsi"/>
          <w:color w:val="FF0000"/>
          <w:sz w:val="22"/>
          <w:szCs w:val="22"/>
        </w:rPr>
        <w:t>, specifically.</w:t>
      </w:r>
      <w:r w:rsidR="00CE784E" w:rsidRPr="00F00417">
        <w:rPr>
          <w:rFonts w:asciiTheme="minorHAnsi" w:eastAsia="Times New Roman" w:hAnsiTheme="minorHAnsi" w:cstheme="minorHAnsi"/>
          <w:color w:val="FF0000"/>
          <w:sz w:val="22"/>
          <w:szCs w:val="22"/>
        </w:rPr>
        <w:t>]</w:t>
      </w:r>
      <w:r w:rsidR="007467F6" w:rsidRPr="00F00417">
        <w:rPr>
          <w:rFonts w:asciiTheme="minorHAnsi" w:eastAsia="Times New Roman" w:hAnsiTheme="minorHAnsi" w:cstheme="minorHAnsi"/>
          <w:color w:val="FF0000"/>
          <w:sz w:val="22"/>
          <w:szCs w:val="22"/>
        </w:rPr>
        <w:t xml:space="preserve"> </w:t>
      </w:r>
    </w:p>
    <w:p w14:paraId="62F7878F" w14:textId="77777777" w:rsidR="007467F6" w:rsidRPr="00F00417" w:rsidRDefault="007467F6" w:rsidP="007467F6">
      <w:pPr>
        <w:autoSpaceDE w:val="0"/>
        <w:autoSpaceDN w:val="0"/>
        <w:adjustRightInd w:val="0"/>
        <w:rPr>
          <w:rFonts w:asciiTheme="minorHAnsi" w:hAnsiTheme="minorHAnsi" w:cstheme="minorHAnsi"/>
          <w:sz w:val="22"/>
          <w:szCs w:val="22"/>
        </w:rPr>
      </w:pPr>
    </w:p>
    <w:p w14:paraId="70EE8E7D" w14:textId="61055F4C" w:rsidR="007467F6" w:rsidRPr="00F00417" w:rsidRDefault="007467F6" w:rsidP="007467F6">
      <w:pPr>
        <w:autoSpaceDE w:val="0"/>
        <w:autoSpaceDN w:val="0"/>
        <w:adjustRightInd w:val="0"/>
        <w:rPr>
          <w:rFonts w:asciiTheme="minorHAnsi" w:hAnsiTheme="minorHAnsi" w:cstheme="minorHAnsi"/>
          <w:sz w:val="22"/>
          <w:szCs w:val="22"/>
        </w:rPr>
      </w:pPr>
      <w:r w:rsidRPr="00F00417">
        <w:rPr>
          <w:rFonts w:asciiTheme="minorHAnsi" w:hAnsiTheme="minorHAnsi" w:cstheme="minorHAnsi"/>
          <w:sz w:val="22"/>
          <w:szCs w:val="22"/>
        </w:rPr>
        <w:t>The attached</w:t>
      </w:r>
      <w:r w:rsidR="00AC5134" w:rsidRPr="00F00417">
        <w:rPr>
          <w:rFonts w:asciiTheme="minorHAnsi" w:hAnsiTheme="minorHAnsi" w:cstheme="minorHAnsi"/>
          <w:sz w:val="22"/>
          <w:szCs w:val="22"/>
        </w:rPr>
        <w:t xml:space="preserve"> </w:t>
      </w:r>
      <w:r w:rsidR="00647F7B" w:rsidRPr="00F00417">
        <w:rPr>
          <w:rFonts w:asciiTheme="minorHAnsi" w:hAnsiTheme="minorHAnsi" w:cstheme="minorHAnsi"/>
          <w:sz w:val="22"/>
          <w:szCs w:val="22"/>
        </w:rPr>
        <w:t xml:space="preserve">Brief Summary </w:t>
      </w:r>
      <w:r w:rsidRPr="00F00417">
        <w:rPr>
          <w:rFonts w:asciiTheme="minorHAnsi" w:hAnsiTheme="minorHAnsi" w:cstheme="minorHAnsi"/>
          <w:sz w:val="22"/>
          <w:szCs w:val="22"/>
        </w:rPr>
        <w:t xml:space="preserve">provides the approved clinical information for </w:t>
      </w:r>
      <w:r w:rsidR="00A87436">
        <w:rPr>
          <w:rFonts w:asciiTheme="minorHAnsi" w:hAnsiTheme="minorHAnsi" w:cstheme="minorHAnsi"/>
          <w:sz w:val="22"/>
          <w:szCs w:val="22"/>
        </w:rPr>
        <w:t>STIMUFEND</w:t>
      </w:r>
      <w:r w:rsidR="00235F8C" w:rsidRPr="00F00417">
        <w:rPr>
          <w:rFonts w:asciiTheme="minorHAnsi" w:hAnsiTheme="minorHAnsi" w:cstheme="minorHAnsi"/>
          <w:sz w:val="22"/>
          <w:szCs w:val="22"/>
        </w:rPr>
        <w:t>.</w:t>
      </w:r>
      <w:r w:rsidR="00F1698D" w:rsidRPr="00F00417">
        <w:rPr>
          <w:rFonts w:asciiTheme="minorHAnsi" w:hAnsiTheme="minorHAnsi" w:cstheme="minorHAnsi"/>
          <w:sz w:val="22"/>
          <w:szCs w:val="22"/>
        </w:rPr>
        <w:t xml:space="preserve"> </w:t>
      </w:r>
      <w:r w:rsidR="00C40624" w:rsidRPr="00F00417">
        <w:rPr>
          <w:rFonts w:asciiTheme="minorHAnsi" w:hAnsiTheme="minorHAnsi" w:cstheme="minorHAnsi"/>
          <w:sz w:val="22"/>
          <w:szCs w:val="22"/>
        </w:rPr>
        <w:t>S</w:t>
      </w:r>
      <w:r w:rsidR="00A87436">
        <w:rPr>
          <w:rFonts w:asciiTheme="minorHAnsi" w:hAnsiTheme="minorHAnsi" w:cstheme="minorHAnsi"/>
          <w:sz w:val="22"/>
          <w:szCs w:val="22"/>
        </w:rPr>
        <w:t>TIMUFEND</w:t>
      </w:r>
      <w:r w:rsidRPr="00F00417">
        <w:rPr>
          <w:rFonts w:asciiTheme="minorHAnsi" w:hAnsiTheme="minorHAnsi" w:cstheme="minorHAnsi"/>
          <w:sz w:val="22"/>
          <w:szCs w:val="22"/>
        </w:rPr>
        <w:t xml:space="preserve"> has been administered as a medically necessary part of this patient’s treatment. </w:t>
      </w:r>
    </w:p>
    <w:p w14:paraId="3BBB068E" w14:textId="77777777" w:rsidR="00C6711D" w:rsidRPr="00F00417" w:rsidRDefault="00C6711D" w:rsidP="007467F6">
      <w:pPr>
        <w:autoSpaceDE w:val="0"/>
        <w:autoSpaceDN w:val="0"/>
        <w:adjustRightInd w:val="0"/>
        <w:rPr>
          <w:rFonts w:asciiTheme="minorHAnsi" w:hAnsiTheme="minorHAnsi" w:cstheme="minorHAnsi"/>
          <w:sz w:val="22"/>
          <w:szCs w:val="22"/>
        </w:rPr>
      </w:pPr>
    </w:p>
    <w:p w14:paraId="69B7E524" w14:textId="64A43F48" w:rsidR="00AF57BC" w:rsidRDefault="007467F6" w:rsidP="00AF57BC">
      <w:pPr>
        <w:autoSpaceDE w:val="0"/>
        <w:autoSpaceDN w:val="0"/>
        <w:adjustRightInd w:val="0"/>
        <w:rPr>
          <w:rFonts w:asciiTheme="minorHAnsi" w:hAnsiTheme="minorHAnsi" w:cstheme="minorHAnsi"/>
          <w:sz w:val="22"/>
          <w:szCs w:val="22"/>
        </w:rPr>
      </w:pPr>
      <w:r w:rsidRPr="00F00417">
        <w:rPr>
          <w:rFonts w:asciiTheme="minorHAnsi" w:hAnsiTheme="minorHAnsi" w:cstheme="minorHAnsi"/>
          <w:sz w:val="22"/>
          <w:szCs w:val="22"/>
        </w:rPr>
        <w:t>I would appreciate reconsideration of coverage for</w:t>
      </w:r>
      <w:r w:rsidR="00907FC7" w:rsidRPr="00F00417">
        <w:rPr>
          <w:rFonts w:asciiTheme="minorHAnsi" w:hAnsiTheme="minorHAnsi" w:cstheme="minorHAnsi"/>
          <w:sz w:val="22"/>
          <w:szCs w:val="22"/>
        </w:rPr>
        <w:t xml:space="preserve"> the</w:t>
      </w:r>
      <w:r w:rsidRPr="00F00417">
        <w:rPr>
          <w:rFonts w:asciiTheme="minorHAnsi" w:hAnsiTheme="minorHAnsi" w:cstheme="minorHAnsi"/>
          <w:sz w:val="22"/>
          <w:szCs w:val="22"/>
        </w:rPr>
        <w:t xml:space="preserve"> </w:t>
      </w:r>
      <w:r w:rsidR="00CE784E" w:rsidRPr="00F00417">
        <w:rPr>
          <w:rFonts w:asciiTheme="minorHAnsi" w:hAnsiTheme="minorHAnsi" w:cstheme="minorHAnsi"/>
          <w:color w:val="FF0000"/>
          <w:sz w:val="22"/>
          <w:szCs w:val="22"/>
        </w:rPr>
        <w:t xml:space="preserve">[Prior Authorization/Claim] </w:t>
      </w:r>
      <w:r w:rsidR="00CE784E" w:rsidRPr="00F00417">
        <w:rPr>
          <w:rFonts w:asciiTheme="minorHAnsi" w:hAnsiTheme="minorHAnsi" w:cstheme="minorHAnsi"/>
          <w:sz w:val="22"/>
          <w:szCs w:val="22"/>
        </w:rPr>
        <w:t xml:space="preserve">for the dates of service referenced above </w:t>
      </w:r>
      <w:r w:rsidRPr="00F00417">
        <w:rPr>
          <w:rFonts w:asciiTheme="minorHAnsi" w:hAnsiTheme="minorHAnsi" w:cstheme="minorHAnsi"/>
          <w:sz w:val="22"/>
          <w:szCs w:val="22"/>
        </w:rPr>
        <w:t xml:space="preserve">for </w:t>
      </w:r>
      <w:r w:rsidR="00E419B9"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Patient Name</w:t>
      </w:r>
      <w:r w:rsidR="00EA0AF8" w:rsidRPr="00F00417">
        <w:rPr>
          <w:rFonts w:asciiTheme="minorHAnsi" w:hAnsiTheme="minorHAnsi" w:cstheme="minorHAnsi"/>
          <w:color w:val="FF0000"/>
          <w:sz w:val="22"/>
          <w:szCs w:val="22"/>
        </w:rPr>
        <w:t>]</w:t>
      </w:r>
      <w:r w:rsidRPr="00F00417">
        <w:rPr>
          <w:rFonts w:asciiTheme="minorHAnsi" w:hAnsiTheme="minorHAnsi" w:cstheme="minorHAnsi"/>
          <w:sz w:val="22"/>
          <w:szCs w:val="22"/>
        </w:rPr>
        <w:t xml:space="preserve">. </w:t>
      </w:r>
    </w:p>
    <w:p w14:paraId="0C1C93A9" w14:textId="77777777" w:rsidR="00AF57BC" w:rsidRPr="00534C4D" w:rsidRDefault="00AF57BC" w:rsidP="00AF57BC">
      <w:pPr>
        <w:autoSpaceDE w:val="0"/>
        <w:autoSpaceDN w:val="0"/>
        <w:adjustRightInd w:val="0"/>
        <w:rPr>
          <w:rFonts w:asciiTheme="minorHAnsi" w:hAnsiTheme="minorHAnsi" w:cstheme="minorHAnsi"/>
          <w:sz w:val="22"/>
          <w:szCs w:val="22"/>
        </w:rPr>
      </w:pPr>
    </w:p>
    <w:p w14:paraId="6BAFF4CE" w14:textId="4D323CCC" w:rsidR="007467F6" w:rsidRPr="00F00417" w:rsidRDefault="00AF57BC" w:rsidP="00AF57BC">
      <w:pPr>
        <w:autoSpaceDE w:val="0"/>
        <w:autoSpaceDN w:val="0"/>
        <w:adjustRightInd w:val="0"/>
        <w:spacing w:after="240"/>
        <w:jc w:val="both"/>
        <w:rPr>
          <w:rFonts w:asciiTheme="minorHAnsi" w:hAnsiTheme="minorHAnsi" w:cstheme="minorHAnsi"/>
          <w:sz w:val="22"/>
          <w:szCs w:val="22"/>
        </w:rPr>
      </w:pPr>
      <w:r>
        <w:rPr>
          <w:rFonts w:asciiTheme="minorHAnsi" w:hAnsiTheme="minorHAnsi" w:cstheme="minorHAnsi"/>
          <w:sz w:val="22"/>
          <w:szCs w:val="22"/>
        </w:rPr>
        <w:t xml:space="preserve">Thank you very much in advance for your time and consideration.  </w:t>
      </w:r>
      <w:r w:rsidRPr="00534C4D">
        <w:rPr>
          <w:rFonts w:asciiTheme="minorHAnsi" w:hAnsiTheme="minorHAnsi" w:cstheme="minorHAnsi"/>
          <w:sz w:val="22"/>
          <w:szCs w:val="22"/>
        </w:rPr>
        <w:t>Please call my office at the number listed below</w:t>
      </w:r>
      <w:r>
        <w:rPr>
          <w:rFonts w:asciiTheme="minorHAnsi" w:hAnsiTheme="minorHAnsi" w:cstheme="minorHAnsi"/>
          <w:sz w:val="22"/>
          <w:szCs w:val="22"/>
        </w:rPr>
        <w:t xml:space="preserve"> to discuss how we can facilitate a better patient outcome in an expedited fashion.  I am happy to provide any additional needed information.  My office hours are as follows</w:t>
      </w:r>
      <w:proofErr w:type="gramStart"/>
      <w:r>
        <w:rPr>
          <w:rFonts w:asciiTheme="minorHAnsi" w:hAnsiTheme="minorHAnsi" w:cstheme="minorHAnsi"/>
          <w:sz w:val="22"/>
          <w:szCs w:val="22"/>
        </w:rPr>
        <w:t xml:space="preserve">:  </w:t>
      </w:r>
      <w:r>
        <w:rPr>
          <w:rFonts w:asciiTheme="minorHAnsi" w:hAnsiTheme="minorHAnsi" w:cstheme="minorHAnsi"/>
          <w:color w:val="FF0000"/>
          <w:sz w:val="22"/>
          <w:szCs w:val="22"/>
        </w:rPr>
        <w:t>[</w:t>
      </w:r>
      <w:proofErr w:type="gramEnd"/>
      <w:r>
        <w:rPr>
          <w:rFonts w:asciiTheme="minorHAnsi" w:hAnsiTheme="minorHAnsi" w:cstheme="minorHAnsi"/>
          <w:color w:val="FF0000"/>
          <w:sz w:val="22"/>
          <w:szCs w:val="22"/>
        </w:rPr>
        <w:t xml:space="preserve">days/times.]  </w:t>
      </w:r>
    </w:p>
    <w:p w14:paraId="2C6D5BA5" w14:textId="77777777" w:rsidR="007467F6" w:rsidRPr="00F00417" w:rsidRDefault="007467F6" w:rsidP="007467F6">
      <w:pPr>
        <w:autoSpaceDE w:val="0"/>
        <w:autoSpaceDN w:val="0"/>
        <w:adjustRightInd w:val="0"/>
        <w:rPr>
          <w:rFonts w:asciiTheme="minorHAnsi" w:hAnsiTheme="minorHAnsi" w:cstheme="minorHAnsi"/>
          <w:sz w:val="22"/>
          <w:szCs w:val="22"/>
        </w:rPr>
      </w:pPr>
    </w:p>
    <w:p w14:paraId="584F64D7" w14:textId="77777777" w:rsidR="007467F6" w:rsidRPr="00F00417" w:rsidRDefault="007467F6" w:rsidP="007467F6">
      <w:pPr>
        <w:autoSpaceDE w:val="0"/>
        <w:autoSpaceDN w:val="0"/>
        <w:adjustRightInd w:val="0"/>
        <w:rPr>
          <w:rFonts w:asciiTheme="minorHAnsi" w:hAnsiTheme="minorHAnsi" w:cstheme="minorHAnsi"/>
          <w:sz w:val="22"/>
          <w:szCs w:val="22"/>
        </w:rPr>
      </w:pPr>
      <w:r w:rsidRPr="00F00417">
        <w:rPr>
          <w:rFonts w:asciiTheme="minorHAnsi" w:hAnsiTheme="minorHAnsi" w:cstheme="minorHAnsi"/>
          <w:sz w:val="22"/>
          <w:szCs w:val="22"/>
        </w:rPr>
        <w:t>Sincerely,</w:t>
      </w:r>
    </w:p>
    <w:p w14:paraId="7A61876E" w14:textId="0A839AD8" w:rsidR="007467F6" w:rsidRPr="00F00417" w:rsidRDefault="007467F6" w:rsidP="007467F6">
      <w:pPr>
        <w:autoSpaceDE w:val="0"/>
        <w:autoSpaceDN w:val="0"/>
        <w:adjustRightInd w:val="0"/>
        <w:rPr>
          <w:rFonts w:asciiTheme="minorHAnsi" w:hAnsiTheme="minorHAnsi" w:cstheme="minorHAnsi"/>
          <w:sz w:val="22"/>
          <w:szCs w:val="22"/>
        </w:rPr>
      </w:pPr>
    </w:p>
    <w:p w14:paraId="75D818FF" w14:textId="58E2055D" w:rsidR="00CE784E" w:rsidRPr="00F00417" w:rsidRDefault="00CE784E" w:rsidP="007467F6">
      <w:pPr>
        <w:autoSpaceDE w:val="0"/>
        <w:autoSpaceDN w:val="0"/>
        <w:adjustRightInd w:val="0"/>
        <w:rPr>
          <w:rFonts w:asciiTheme="minorHAnsi" w:hAnsiTheme="minorHAnsi" w:cstheme="minorHAnsi"/>
          <w:sz w:val="22"/>
          <w:szCs w:val="22"/>
        </w:rPr>
      </w:pPr>
      <w:r w:rsidRPr="00F00417">
        <w:rPr>
          <w:rFonts w:asciiTheme="minorHAnsi" w:hAnsiTheme="minorHAnsi" w:cstheme="minorHAnsi"/>
          <w:sz w:val="22"/>
          <w:szCs w:val="22"/>
        </w:rPr>
        <w:t>_______________________________</w:t>
      </w:r>
    </w:p>
    <w:p w14:paraId="0F2E5C5E" w14:textId="77777777" w:rsidR="00B20ADB" w:rsidRPr="00F00417" w:rsidRDefault="00B20ADB" w:rsidP="007467F6">
      <w:pPr>
        <w:autoSpaceDE w:val="0"/>
        <w:autoSpaceDN w:val="0"/>
        <w:adjustRightInd w:val="0"/>
        <w:rPr>
          <w:rFonts w:asciiTheme="minorHAnsi" w:hAnsiTheme="minorHAnsi" w:cstheme="minorHAnsi"/>
          <w:sz w:val="22"/>
          <w:szCs w:val="22"/>
        </w:rPr>
      </w:pPr>
    </w:p>
    <w:p w14:paraId="0A957389" w14:textId="3E07F4B7" w:rsidR="007467F6" w:rsidRPr="00F00417" w:rsidRDefault="00EA0AF8" w:rsidP="007467F6">
      <w:pPr>
        <w:autoSpaceDE w:val="0"/>
        <w:autoSpaceDN w:val="0"/>
        <w:adjustRightInd w:val="0"/>
        <w:rPr>
          <w:rFonts w:asciiTheme="minorHAnsi" w:hAnsiTheme="minorHAnsi" w:cstheme="minorHAnsi"/>
          <w:color w:val="FF0000"/>
          <w:sz w:val="22"/>
          <w:szCs w:val="22"/>
        </w:rPr>
      </w:pPr>
      <w:r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Physician Name</w:t>
      </w:r>
      <w:r w:rsidRPr="00F00417">
        <w:rPr>
          <w:rFonts w:asciiTheme="minorHAnsi" w:hAnsiTheme="minorHAnsi" w:cstheme="minorHAnsi"/>
          <w:color w:val="FF0000"/>
          <w:sz w:val="22"/>
          <w:szCs w:val="22"/>
        </w:rPr>
        <w:t>]</w:t>
      </w:r>
    </w:p>
    <w:p w14:paraId="5243EE11" w14:textId="2DCD6C03" w:rsidR="00CE784E" w:rsidRPr="00F00417" w:rsidRDefault="00CE784E" w:rsidP="007467F6">
      <w:pPr>
        <w:autoSpaceDE w:val="0"/>
        <w:autoSpaceDN w:val="0"/>
        <w:adjustRightInd w:val="0"/>
        <w:rPr>
          <w:rFonts w:asciiTheme="minorHAnsi" w:hAnsiTheme="minorHAnsi" w:cstheme="minorHAnsi"/>
          <w:color w:val="FF0000"/>
          <w:sz w:val="22"/>
          <w:szCs w:val="22"/>
        </w:rPr>
      </w:pPr>
      <w:r w:rsidRPr="00F00417">
        <w:rPr>
          <w:rFonts w:asciiTheme="minorHAnsi" w:hAnsiTheme="minorHAnsi" w:cstheme="minorHAnsi"/>
          <w:color w:val="FF0000"/>
          <w:sz w:val="22"/>
          <w:szCs w:val="22"/>
        </w:rPr>
        <w:t>[Physician Street Address]</w:t>
      </w:r>
    </w:p>
    <w:p w14:paraId="3CB57214" w14:textId="6428C111" w:rsidR="00CE784E" w:rsidRPr="00F00417" w:rsidRDefault="00CE784E" w:rsidP="007467F6">
      <w:pPr>
        <w:autoSpaceDE w:val="0"/>
        <w:autoSpaceDN w:val="0"/>
        <w:adjustRightInd w:val="0"/>
        <w:rPr>
          <w:rFonts w:asciiTheme="minorHAnsi" w:hAnsiTheme="minorHAnsi" w:cstheme="minorHAnsi"/>
          <w:color w:val="FF0000"/>
          <w:sz w:val="22"/>
          <w:szCs w:val="22"/>
        </w:rPr>
      </w:pPr>
      <w:r w:rsidRPr="00F00417">
        <w:rPr>
          <w:rFonts w:asciiTheme="minorHAnsi" w:hAnsiTheme="minorHAnsi" w:cstheme="minorHAnsi"/>
          <w:color w:val="FF0000"/>
          <w:sz w:val="22"/>
          <w:szCs w:val="22"/>
        </w:rPr>
        <w:t>[Physician City, State, Zip]</w:t>
      </w:r>
    </w:p>
    <w:p w14:paraId="5DCA2050" w14:textId="3F5602E1" w:rsidR="00B20ADB" w:rsidRPr="00F00417" w:rsidRDefault="00EA0AF8" w:rsidP="007467F6">
      <w:pPr>
        <w:autoSpaceDE w:val="0"/>
        <w:autoSpaceDN w:val="0"/>
        <w:adjustRightInd w:val="0"/>
        <w:rPr>
          <w:rFonts w:asciiTheme="minorHAnsi" w:hAnsiTheme="minorHAnsi" w:cstheme="minorHAnsi"/>
          <w:color w:val="FF0000"/>
          <w:sz w:val="22"/>
          <w:szCs w:val="22"/>
        </w:rPr>
      </w:pPr>
      <w:r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Participating Provider Number</w:t>
      </w:r>
      <w:r w:rsidRPr="00F00417">
        <w:rPr>
          <w:rFonts w:asciiTheme="minorHAnsi" w:hAnsiTheme="minorHAnsi" w:cstheme="minorHAnsi"/>
          <w:color w:val="FF0000"/>
          <w:sz w:val="22"/>
          <w:szCs w:val="22"/>
        </w:rPr>
        <w:t>]</w:t>
      </w:r>
    </w:p>
    <w:p w14:paraId="5E408647" w14:textId="7100DFEF" w:rsidR="00B20ADB" w:rsidRPr="00F00417" w:rsidRDefault="00E419B9" w:rsidP="008B1CD2">
      <w:pPr>
        <w:autoSpaceDE w:val="0"/>
        <w:autoSpaceDN w:val="0"/>
        <w:adjustRightInd w:val="0"/>
        <w:spacing w:after="360"/>
        <w:rPr>
          <w:rFonts w:asciiTheme="minorHAnsi" w:hAnsiTheme="minorHAnsi" w:cstheme="minorHAnsi"/>
          <w:color w:val="FF0000"/>
          <w:sz w:val="22"/>
          <w:szCs w:val="22"/>
        </w:rPr>
      </w:pPr>
      <w:r w:rsidRPr="00F00417">
        <w:rPr>
          <w:rFonts w:asciiTheme="minorHAnsi" w:hAnsiTheme="minorHAnsi" w:cstheme="minorHAnsi"/>
          <w:color w:val="FF0000"/>
          <w:sz w:val="22"/>
          <w:szCs w:val="22"/>
        </w:rPr>
        <w:t>[Phone Number]</w:t>
      </w:r>
    </w:p>
    <w:p w14:paraId="0C31D91F" w14:textId="1ACA0A89" w:rsidR="008B1CD2" w:rsidRPr="00F00417" w:rsidRDefault="007467F6" w:rsidP="002028C1">
      <w:pPr>
        <w:autoSpaceDE w:val="0"/>
        <w:autoSpaceDN w:val="0"/>
        <w:adjustRightInd w:val="0"/>
        <w:spacing w:after="360"/>
        <w:rPr>
          <w:rFonts w:asciiTheme="minorHAnsi" w:hAnsiTheme="minorHAnsi" w:cstheme="minorHAnsi"/>
          <w:color w:val="FF0000"/>
          <w:sz w:val="22"/>
          <w:szCs w:val="22"/>
        </w:rPr>
      </w:pPr>
      <w:r w:rsidRPr="00F00417">
        <w:rPr>
          <w:rFonts w:asciiTheme="minorHAnsi" w:hAnsiTheme="minorHAnsi" w:cstheme="minorHAnsi"/>
          <w:sz w:val="22"/>
          <w:szCs w:val="22"/>
        </w:rPr>
        <w:t xml:space="preserve">Enclosures </w:t>
      </w:r>
      <w:r w:rsidRPr="00F00417">
        <w:rPr>
          <w:rFonts w:asciiTheme="minorHAnsi" w:hAnsiTheme="minorHAnsi" w:cstheme="minorHAnsi"/>
          <w:color w:val="FF0000"/>
          <w:sz w:val="22"/>
          <w:szCs w:val="22"/>
        </w:rPr>
        <w:t xml:space="preserve">[Attach original </w:t>
      </w:r>
      <w:r w:rsidR="00103922" w:rsidRPr="00F00417">
        <w:rPr>
          <w:rFonts w:asciiTheme="minorHAnsi" w:hAnsiTheme="minorHAnsi" w:cstheme="minorHAnsi"/>
          <w:color w:val="FF0000"/>
          <w:sz w:val="22"/>
          <w:szCs w:val="22"/>
        </w:rPr>
        <w:t xml:space="preserve">prior authorization or </w:t>
      </w:r>
      <w:r w:rsidRPr="00F00417">
        <w:rPr>
          <w:rFonts w:asciiTheme="minorHAnsi" w:hAnsiTheme="minorHAnsi" w:cstheme="minorHAnsi"/>
          <w:color w:val="FF0000"/>
          <w:sz w:val="22"/>
          <w:szCs w:val="22"/>
        </w:rPr>
        <w:t xml:space="preserve">claim form, denial/Explanation of Benefits, </w:t>
      </w:r>
      <w:r w:rsidR="00907FC7" w:rsidRPr="00F00417">
        <w:rPr>
          <w:rFonts w:asciiTheme="minorHAnsi" w:hAnsiTheme="minorHAnsi" w:cstheme="minorHAnsi"/>
          <w:color w:val="FF0000"/>
          <w:sz w:val="22"/>
          <w:szCs w:val="22"/>
        </w:rPr>
        <w:t xml:space="preserve">and </w:t>
      </w:r>
      <w:r w:rsidRPr="00F00417">
        <w:rPr>
          <w:rFonts w:asciiTheme="minorHAnsi" w:hAnsiTheme="minorHAnsi" w:cstheme="minorHAnsi"/>
          <w:color w:val="FF0000"/>
          <w:sz w:val="22"/>
          <w:szCs w:val="22"/>
        </w:rPr>
        <w:t xml:space="preserve">additional supporting documents </w:t>
      </w:r>
      <w:r w:rsidR="00907FC7" w:rsidRPr="00F00417">
        <w:rPr>
          <w:rFonts w:asciiTheme="minorHAnsi" w:hAnsiTheme="minorHAnsi" w:cstheme="minorHAnsi"/>
          <w:color w:val="FF0000"/>
          <w:sz w:val="22"/>
          <w:szCs w:val="22"/>
        </w:rPr>
        <w:t>(</w:t>
      </w:r>
      <w:r w:rsidRPr="00F00417">
        <w:rPr>
          <w:rFonts w:asciiTheme="minorHAnsi" w:hAnsiTheme="minorHAnsi" w:cstheme="minorHAnsi"/>
          <w:color w:val="FF0000"/>
          <w:sz w:val="22"/>
          <w:szCs w:val="22"/>
        </w:rPr>
        <w:t>such as patient’s treatment with</w:t>
      </w:r>
      <w:r w:rsidR="00103922" w:rsidRPr="00F00417">
        <w:rPr>
          <w:rFonts w:asciiTheme="minorHAnsi" w:hAnsiTheme="minorHAnsi" w:cstheme="minorHAnsi"/>
          <w:color w:val="FF0000"/>
          <w:sz w:val="22"/>
          <w:szCs w:val="22"/>
        </w:rPr>
        <w:t xml:space="preserve"> </w:t>
      </w:r>
      <w:r w:rsidR="00E81B85" w:rsidRPr="00F00417">
        <w:rPr>
          <w:rFonts w:asciiTheme="minorHAnsi" w:hAnsiTheme="minorHAnsi" w:cstheme="minorHAnsi"/>
          <w:color w:val="FF0000"/>
          <w:sz w:val="22"/>
          <w:szCs w:val="22"/>
        </w:rPr>
        <w:t>S</w:t>
      </w:r>
      <w:r w:rsidR="00EB1B2F">
        <w:rPr>
          <w:rFonts w:asciiTheme="minorHAnsi" w:hAnsiTheme="minorHAnsi" w:cstheme="minorHAnsi"/>
          <w:color w:val="FF0000"/>
          <w:sz w:val="22"/>
          <w:szCs w:val="22"/>
        </w:rPr>
        <w:t>TIMUFEND</w:t>
      </w:r>
      <w:r w:rsidR="00103922" w:rsidRPr="00F00417">
        <w:rPr>
          <w:rFonts w:asciiTheme="minorHAnsi" w:hAnsiTheme="minorHAnsi" w:cstheme="minorHAnsi"/>
          <w:color w:val="FF0000"/>
          <w:sz w:val="22"/>
          <w:szCs w:val="22"/>
          <w:vertAlign w:val="superscript"/>
        </w:rPr>
        <w:t>®</w:t>
      </w:r>
      <w:r w:rsidR="0066260C">
        <w:rPr>
          <w:rFonts w:asciiTheme="minorHAnsi" w:hAnsiTheme="minorHAnsi" w:cstheme="minorHAnsi"/>
          <w:color w:val="FF0000"/>
          <w:sz w:val="22"/>
          <w:szCs w:val="22"/>
        </w:rPr>
        <w:t xml:space="preserve"> (</w:t>
      </w:r>
      <w:proofErr w:type="spellStart"/>
      <w:r w:rsidR="0066260C">
        <w:rPr>
          <w:rFonts w:asciiTheme="minorHAnsi" w:hAnsiTheme="minorHAnsi" w:cstheme="minorHAnsi"/>
          <w:color w:val="FF0000"/>
          <w:sz w:val="22"/>
          <w:szCs w:val="22"/>
        </w:rPr>
        <w:t>pegfilgrastim-fpgk</w:t>
      </w:r>
      <w:proofErr w:type="spellEnd"/>
      <w:r w:rsidR="0066260C">
        <w:rPr>
          <w:rFonts w:asciiTheme="minorHAnsi" w:hAnsiTheme="minorHAnsi" w:cstheme="minorHAnsi"/>
          <w:color w:val="FF0000"/>
          <w:sz w:val="22"/>
          <w:szCs w:val="22"/>
        </w:rPr>
        <w:t>),</w:t>
      </w:r>
      <w:r w:rsidRPr="00F00417">
        <w:rPr>
          <w:rFonts w:asciiTheme="minorHAnsi" w:hAnsiTheme="minorHAnsi" w:cstheme="minorHAnsi"/>
          <w:color w:val="FF0000"/>
          <w:sz w:val="22"/>
          <w:szCs w:val="22"/>
        </w:rPr>
        <w:t xml:space="preserve"> medical history, diagnosis, lab results</w:t>
      </w:r>
      <w:r w:rsidR="006B5A03" w:rsidRPr="00F00417">
        <w:rPr>
          <w:rFonts w:asciiTheme="minorHAnsi" w:hAnsiTheme="minorHAnsi" w:cstheme="minorHAnsi"/>
          <w:color w:val="FF0000"/>
          <w:sz w:val="22"/>
          <w:szCs w:val="22"/>
        </w:rPr>
        <w:t>,</w:t>
      </w:r>
      <w:r w:rsidR="003B579F" w:rsidRPr="00F00417">
        <w:rPr>
          <w:rFonts w:asciiTheme="minorHAnsi" w:hAnsiTheme="minorHAnsi" w:cstheme="minorHAnsi"/>
          <w:color w:val="FF0000"/>
          <w:sz w:val="22"/>
          <w:szCs w:val="22"/>
        </w:rPr>
        <w:t xml:space="preserve"> </w:t>
      </w:r>
      <w:r w:rsidR="00F803E7" w:rsidRPr="00F00417">
        <w:rPr>
          <w:rFonts w:asciiTheme="minorHAnsi" w:hAnsiTheme="minorHAnsi" w:cstheme="minorHAnsi"/>
          <w:color w:val="FF0000"/>
          <w:sz w:val="22"/>
          <w:szCs w:val="22"/>
        </w:rPr>
        <w:t>S</w:t>
      </w:r>
      <w:r w:rsidR="00EB1B2F">
        <w:rPr>
          <w:rFonts w:asciiTheme="minorHAnsi" w:hAnsiTheme="minorHAnsi" w:cstheme="minorHAnsi"/>
          <w:color w:val="FF0000"/>
          <w:sz w:val="22"/>
          <w:szCs w:val="22"/>
        </w:rPr>
        <w:t>TIMUFEND</w:t>
      </w:r>
      <w:r w:rsidR="003B579F" w:rsidRPr="00F00417">
        <w:rPr>
          <w:rFonts w:asciiTheme="minorHAnsi" w:hAnsiTheme="minorHAnsi" w:cstheme="minorHAnsi"/>
          <w:color w:val="FF0000"/>
          <w:sz w:val="22"/>
          <w:szCs w:val="22"/>
        </w:rPr>
        <w:t xml:space="preserve"> Brief Summary of Prescribing Information</w:t>
      </w:r>
      <w:r w:rsidRPr="00F00417">
        <w:rPr>
          <w:rFonts w:asciiTheme="minorHAnsi" w:hAnsiTheme="minorHAnsi" w:cstheme="minorHAnsi"/>
          <w:color w:val="FF0000"/>
          <w:sz w:val="22"/>
          <w:szCs w:val="22"/>
        </w:rPr>
        <w:t xml:space="preserve"> and treatment plan</w:t>
      </w:r>
      <w:r w:rsidR="006B5A03" w:rsidRPr="00F00417">
        <w:rPr>
          <w:rFonts w:asciiTheme="minorHAnsi" w:hAnsiTheme="minorHAnsi" w:cstheme="minorHAnsi"/>
          <w:color w:val="FF0000"/>
          <w:sz w:val="22"/>
          <w:szCs w:val="22"/>
        </w:rPr>
        <w:t>)</w:t>
      </w:r>
      <w:r w:rsidR="00AA016A" w:rsidRPr="00F00417">
        <w:rPr>
          <w:rFonts w:asciiTheme="minorHAnsi" w:hAnsiTheme="minorHAnsi" w:cstheme="minorHAnsi"/>
          <w:color w:val="FF0000"/>
          <w:sz w:val="22"/>
          <w:szCs w:val="22"/>
        </w:rPr>
        <w:t>.</w:t>
      </w:r>
      <w:r w:rsidR="00EA0AF8" w:rsidRPr="00F00417">
        <w:rPr>
          <w:rFonts w:asciiTheme="minorHAnsi" w:hAnsiTheme="minorHAnsi" w:cstheme="minorHAnsi"/>
          <w:color w:val="FF0000"/>
          <w:sz w:val="22"/>
          <w:szCs w:val="22"/>
        </w:rPr>
        <w:t>]</w:t>
      </w:r>
    </w:p>
    <w:p w14:paraId="28EC3547" w14:textId="77777777" w:rsidR="00B913CC" w:rsidRPr="00CB1549" w:rsidRDefault="00B913CC" w:rsidP="00B913CC">
      <w:pPr>
        <w:pStyle w:val="Title"/>
        <w:rPr>
          <w:rFonts w:asciiTheme="minorHAnsi" w:hAnsiTheme="minorHAnsi" w:cstheme="minorHAnsi"/>
          <w:sz w:val="22"/>
          <w:szCs w:val="22"/>
        </w:rPr>
      </w:pPr>
      <w:r w:rsidRPr="00CB1549">
        <w:rPr>
          <w:rFonts w:asciiTheme="minorHAnsi" w:hAnsiTheme="minorHAnsi" w:cstheme="minorHAnsi"/>
          <w:sz w:val="22"/>
          <w:szCs w:val="22"/>
        </w:rPr>
        <w:t xml:space="preserve">Important Safety Information </w:t>
      </w:r>
    </w:p>
    <w:p w14:paraId="08C4A9CE"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Contraindication</w:t>
      </w:r>
    </w:p>
    <w:p w14:paraId="7BB30279" w14:textId="77777777" w:rsidR="00B913CC" w:rsidRPr="00CB1549" w:rsidRDefault="00B913CC" w:rsidP="00B913CC">
      <w:pPr>
        <w:pStyle w:val="BodyText"/>
        <w:numPr>
          <w:ilvl w:val="0"/>
          <w:numId w:val="5"/>
        </w:numPr>
        <w:rPr>
          <w:rFonts w:asciiTheme="minorHAnsi" w:hAnsiTheme="minorHAnsi" w:cstheme="minorHAnsi"/>
          <w:sz w:val="22"/>
          <w:szCs w:val="22"/>
        </w:rPr>
      </w:pPr>
      <w:r w:rsidRPr="00CB1549">
        <w:rPr>
          <w:rFonts w:asciiTheme="minorHAnsi" w:hAnsiTheme="minorHAnsi" w:cstheme="minorHAnsi"/>
          <w:sz w:val="22"/>
          <w:szCs w:val="22"/>
        </w:rPr>
        <w:t>Stimufend (</w:t>
      </w:r>
      <w:proofErr w:type="spellStart"/>
      <w:r w:rsidRPr="00CB1549">
        <w:rPr>
          <w:rFonts w:asciiTheme="minorHAnsi" w:hAnsiTheme="minorHAnsi" w:cstheme="minorHAnsi"/>
          <w:sz w:val="22"/>
          <w:szCs w:val="22"/>
        </w:rPr>
        <w:t>pegfilgrastim-fpgk</w:t>
      </w:r>
      <w:proofErr w:type="spellEnd"/>
      <w:r w:rsidRPr="00CB1549">
        <w:rPr>
          <w:rFonts w:asciiTheme="minorHAnsi" w:hAnsiTheme="minorHAnsi" w:cstheme="minorHAnsi"/>
          <w:sz w:val="22"/>
          <w:szCs w:val="22"/>
        </w:rPr>
        <w:t xml:space="preserve">) is contraindicated in patients with a history of serious allergic reactions to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or filgrastim products</w:t>
      </w:r>
    </w:p>
    <w:p w14:paraId="1D72D678" w14:textId="77777777" w:rsidR="00B913CC" w:rsidRPr="00CB1549" w:rsidRDefault="00B913CC" w:rsidP="00B913CC">
      <w:pPr>
        <w:pStyle w:val="BodyText"/>
        <w:numPr>
          <w:ilvl w:val="0"/>
          <w:numId w:val="5"/>
        </w:numPr>
        <w:rPr>
          <w:rFonts w:asciiTheme="minorHAnsi" w:hAnsiTheme="minorHAnsi" w:cstheme="minorHAnsi"/>
          <w:sz w:val="22"/>
          <w:szCs w:val="22"/>
        </w:rPr>
      </w:pPr>
      <w:r w:rsidRPr="00CB1549">
        <w:rPr>
          <w:rFonts w:asciiTheme="minorHAnsi" w:hAnsiTheme="minorHAnsi" w:cstheme="minorHAnsi"/>
          <w:sz w:val="22"/>
          <w:szCs w:val="22"/>
        </w:rPr>
        <w:t>Reactions have included anaphylaxis</w:t>
      </w:r>
    </w:p>
    <w:p w14:paraId="599A6C78"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Splenic Rupture</w:t>
      </w:r>
    </w:p>
    <w:p w14:paraId="14401E40" w14:textId="77777777" w:rsidR="00B913CC" w:rsidRPr="00CB1549" w:rsidRDefault="00B913CC" w:rsidP="00B913CC">
      <w:pPr>
        <w:pStyle w:val="BodyText"/>
        <w:numPr>
          <w:ilvl w:val="0"/>
          <w:numId w:val="6"/>
        </w:numPr>
        <w:rPr>
          <w:rFonts w:asciiTheme="minorHAnsi" w:hAnsiTheme="minorHAnsi" w:cstheme="minorHAnsi"/>
          <w:sz w:val="22"/>
          <w:szCs w:val="22"/>
        </w:rPr>
      </w:pPr>
      <w:r w:rsidRPr="00CB1549">
        <w:rPr>
          <w:rFonts w:asciiTheme="minorHAnsi" w:hAnsiTheme="minorHAnsi" w:cstheme="minorHAnsi"/>
          <w:sz w:val="22"/>
          <w:szCs w:val="22"/>
        </w:rPr>
        <w:t xml:space="preserve">Splenic rupture, including fatal cases, can occur following the administration of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7AD52AE1" w14:textId="77777777" w:rsidR="00B913CC" w:rsidRPr="00CB1549" w:rsidRDefault="00B913CC" w:rsidP="00B913CC">
      <w:pPr>
        <w:pStyle w:val="BodyText"/>
        <w:numPr>
          <w:ilvl w:val="0"/>
          <w:numId w:val="6"/>
        </w:numPr>
        <w:rPr>
          <w:rFonts w:asciiTheme="minorHAnsi" w:hAnsiTheme="minorHAnsi" w:cstheme="minorHAnsi"/>
          <w:sz w:val="22"/>
          <w:szCs w:val="22"/>
        </w:rPr>
      </w:pPr>
      <w:r w:rsidRPr="00CB1549">
        <w:rPr>
          <w:rFonts w:asciiTheme="minorHAnsi" w:hAnsiTheme="minorHAnsi" w:cstheme="minorHAnsi"/>
          <w:sz w:val="22"/>
          <w:szCs w:val="22"/>
        </w:rPr>
        <w:t xml:space="preserve">Evaluate for an enlarged spleen or splenic rupture in patients who report left upper abdominal or shoulder pain </w:t>
      </w:r>
    </w:p>
    <w:p w14:paraId="5EDAEB54"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Acute Respiratory Distress Syndrome (ARDS)</w:t>
      </w:r>
    </w:p>
    <w:p w14:paraId="0F82DD72" w14:textId="77777777" w:rsidR="00B913CC" w:rsidRPr="00CB1549" w:rsidRDefault="00B913CC" w:rsidP="00B913CC">
      <w:pPr>
        <w:pStyle w:val="BodyText"/>
        <w:numPr>
          <w:ilvl w:val="0"/>
          <w:numId w:val="7"/>
        </w:numPr>
        <w:rPr>
          <w:rFonts w:asciiTheme="minorHAnsi" w:hAnsiTheme="minorHAnsi" w:cstheme="minorHAnsi"/>
          <w:sz w:val="22"/>
          <w:szCs w:val="22"/>
        </w:rPr>
      </w:pPr>
      <w:r w:rsidRPr="00CB1549">
        <w:rPr>
          <w:rFonts w:asciiTheme="minorHAnsi" w:hAnsiTheme="minorHAnsi" w:cstheme="minorHAnsi"/>
          <w:sz w:val="22"/>
          <w:szCs w:val="22"/>
        </w:rPr>
        <w:t xml:space="preserve">ARDS can occur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2A760F6B" w14:textId="77777777" w:rsidR="00B913CC" w:rsidRPr="00CB1549" w:rsidRDefault="00B913CC" w:rsidP="00B913CC">
      <w:pPr>
        <w:pStyle w:val="BodyText"/>
        <w:numPr>
          <w:ilvl w:val="0"/>
          <w:numId w:val="7"/>
        </w:numPr>
        <w:rPr>
          <w:rFonts w:asciiTheme="minorHAnsi" w:hAnsiTheme="minorHAnsi" w:cstheme="minorHAnsi"/>
          <w:sz w:val="22"/>
          <w:szCs w:val="22"/>
        </w:rPr>
      </w:pPr>
      <w:r w:rsidRPr="00CB1549">
        <w:rPr>
          <w:rFonts w:asciiTheme="minorHAnsi" w:hAnsiTheme="minorHAnsi" w:cstheme="minorHAnsi"/>
          <w:sz w:val="22"/>
          <w:szCs w:val="22"/>
        </w:rPr>
        <w:t xml:space="preserve">Evaluate patients who develop fever and lung infiltrates or respiratory distress after receiving Stimufend </w:t>
      </w:r>
    </w:p>
    <w:p w14:paraId="0E3A4DC5" w14:textId="77777777" w:rsidR="00B913CC" w:rsidRPr="00CB1549" w:rsidRDefault="00B913CC" w:rsidP="00B913CC">
      <w:pPr>
        <w:pStyle w:val="BodyText"/>
        <w:numPr>
          <w:ilvl w:val="0"/>
          <w:numId w:val="7"/>
        </w:numPr>
        <w:rPr>
          <w:rFonts w:asciiTheme="minorHAnsi" w:hAnsiTheme="minorHAnsi" w:cstheme="minorHAnsi"/>
          <w:sz w:val="22"/>
          <w:szCs w:val="22"/>
        </w:rPr>
      </w:pPr>
      <w:r w:rsidRPr="00CB1549">
        <w:rPr>
          <w:rFonts w:asciiTheme="minorHAnsi" w:hAnsiTheme="minorHAnsi" w:cstheme="minorHAnsi"/>
          <w:sz w:val="22"/>
          <w:szCs w:val="22"/>
        </w:rPr>
        <w:t>Discontinue Stimufend in patients with ARDS</w:t>
      </w:r>
    </w:p>
    <w:p w14:paraId="6DC6467F"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Serious Allergic Reactions</w:t>
      </w:r>
    </w:p>
    <w:p w14:paraId="6A8B5E5C" w14:textId="77777777" w:rsidR="00B913CC" w:rsidRPr="00CB1549" w:rsidRDefault="00B913CC" w:rsidP="00B913CC">
      <w:pPr>
        <w:pStyle w:val="BodyText"/>
        <w:numPr>
          <w:ilvl w:val="0"/>
          <w:numId w:val="8"/>
        </w:numPr>
        <w:rPr>
          <w:rFonts w:asciiTheme="minorHAnsi" w:hAnsiTheme="minorHAnsi" w:cstheme="minorHAnsi"/>
          <w:sz w:val="22"/>
          <w:szCs w:val="22"/>
        </w:rPr>
      </w:pPr>
      <w:r w:rsidRPr="00CB1549">
        <w:rPr>
          <w:rFonts w:asciiTheme="minorHAnsi" w:hAnsiTheme="minorHAnsi" w:cstheme="minorHAnsi"/>
          <w:sz w:val="22"/>
          <w:szCs w:val="22"/>
        </w:rPr>
        <w:t xml:space="preserve">Serious allergic reactions, including anaphylaxis, can occur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7FAFE2BC" w14:textId="77777777" w:rsidR="00B913CC" w:rsidRPr="00CB1549" w:rsidRDefault="00B913CC" w:rsidP="00B913CC">
      <w:pPr>
        <w:pStyle w:val="BodyText"/>
        <w:numPr>
          <w:ilvl w:val="0"/>
          <w:numId w:val="8"/>
        </w:numPr>
        <w:rPr>
          <w:rFonts w:asciiTheme="minorHAnsi" w:hAnsiTheme="minorHAnsi" w:cstheme="minorHAnsi"/>
          <w:sz w:val="22"/>
          <w:szCs w:val="22"/>
        </w:rPr>
      </w:pPr>
      <w:proofErr w:type="gramStart"/>
      <w:r w:rsidRPr="00CB1549">
        <w:rPr>
          <w:rFonts w:asciiTheme="minorHAnsi" w:hAnsiTheme="minorHAnsi" w:cstheme="minorHAnsi"/>
          <w:sz w:val="22"/>
          <w:szCs w:val="22"/>
        </w:rPr>
        <w:t>The majority of</w:t>
      </w:r>
      <w:proofErr w:type="gramEnd"/>
      <w:r w:rsidRPr="00CB1549">
        <w:rPr>
          <w:rFonts w:asciiTheme="minorHAnsi" w:hAnsiTheme="minorHAnsi" w:cstheme="minorHAnsi"/>
          <w:sz w:val="22"/>
          <w:szCs w:val="22"/>
        </w:rPr>
        <w:t xml:space="preserve"> reported events occurred upon initial exposure and can recur within days after the discontinuation of initial anti-allergic treatment</w:t>
      </w:r>
    </w:p>
    <w:p w14:paraId="199A350B" w14:textId="77777777" w:rsidR="00B913CC" w:rsidRPr="00CB1549" w:rsidRDefault="00B913CC" w:rsidP="00B913CC">
      <w:pPr>
        <w:pStyle w:val="BodyText"/>
        <w:numPr>
          <w:ilvl w:val="0"/>
          <w:numId w:val="8"/>
        </w:numPr>
        <w:rPr>
          <w:rFonts w:asciiTheme="minorHAnsi" w:hAnsiTheme="minorHAnsi" w:cstheme="minorHAnsi"/>
          <w:sz w:val="22"/>
          <w:szCs w:val="22"/>
        </w:rPr>
      </w:pPr>
      <w:r w:rsidRPr="00CB1549">
        <w:rPr>
          <w:rFonts w:asciiTheme="minorHAnsi" w:hAnsiTheme="minorHAnsi" w:cstheme="minorHAnsi"/>
          <w:sz w:val="22"/>
          <w:szCs w:val="22"/>
        </w:rPr>
        <w:t>Permanently discontinue Stimufend in patients with serious allergic reactions</w:t>
      </w:r>
    </w:p>
    <w:p w14:paraId="4BF1AC74"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Use in Patients with Sickle Cell Disorders</w:t>
      </w:r>
    </w:p>
    <w:p w14:paraId="1171C698" w14:textId="77777777" w:rsidR="00B913CC" w:rsidRPr="00CB1549" w:rsidRDefault="00B913CC" w:rsidP="00B913CC">
      <w:pPr>
        <w:pStyle w:val="BodyText"/>
        <w:numPr>
          <w:ilvl w:val="0"/>
          <w:numId w:val="9"/>
        </w:numPr>
        <w:rPr>
          <w:rFonts w:asciiTheme="minorHAnsi" w:hAnsiTheme="minorHAnsi" w:cstheme="minorHAnsi"/>
          <w:sz w:val="22"/>
          <w:szCs w:val="22"/>
        </w:rPr>
      </w:pPr>
      <w:r w:rsidRPr="00CB1549">
        <w:rPr>
          <w:rFonts w:asciiTheme="minorHAnsi" w:hAnsiTheme="minorHAnsi" w:cstheme="minorHAnsi"/>
          <w:sz w:val="22"/>
          <w:szCs w:val="22"/>
        </w:rPr>
        <w:t xml:space="preserve">In patients with sickle cell trait or disease, severe and sometimes fatal sickle cell crises can occur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54DC70A3" w14:textId="77777777" w:rsidR="00B913CC" w:rsidRPr="00CB1549" w:rsidRDefault="00B913CC" w:rsidP="00B913CC">
      <w:pPr>
        <w:pStyle w:val="BodyText"/>
        <w:numPr>
          <w:ilvl w:val="0"/>
          <w:numId w:val="9"/>
        </w:numPr>
        <w:rPr>
          <w:rFonts w:asciiTheme="minorHAnsi" w:hAnsiTheme="minorHAnsi" w:cstheme="minorHAnsi"/>
          <w:sz w:val="22"/>
          <w:szCs w:val="22"/>
        </w:rPr>
      </w:pPr>
      <w:r w:rsidRPr="00CB1549">
        <w:rPr>
          <w:rFonts w:asciiTheme="minorHAnsi" w:hAnsiTheme="minorHAnsi" w:cstheme="minorHAnsi"/>
          <w:sz w:val="22"/>
          <w:szCs w:val="22"/>
        </w:rPr>
        <w:t>Discontinue Stimufend if sickle cell crisis occurs</w:t>
      </w:r>
    </w:p>
    <w:p w14:paraId="27D9F8A1"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Glomerulonephritis</w:t>
      </w:r>
    </w:p>
    <w:p w14:paraId="7024030A" w14:textId="77777777" w:rsidR="00B913CC" w:rsidRPr="00CB1549" w:rsidRDefault="00B913CC" w:rsidP="00B913CC">
      <w:pPr>
        <w:pStyle w:val="BodyText"/>
        <w:numPr>
          <w:ilvl w:val="0"/>
          <w:numId w:val="10"/>
        </w:numPr>
        <w:rPr>
          <w:rFonts w:asciiTheme="minorHAnsi" w:hAnsiTheme="minorHAnsi" w:cstheme="minorHAnsi"/>
          <w:sz w:val="22"/>
          <w:szCs w:val="22"/>
        </w:rPr>
      </w:pPr>
      <w:r w:rsidRPr="00CB1549">
        <w:rPr>
          <w:rFonts w:asciiTheme="minorHAnsi" w:hAnsiTheme="minorHAnsi" w:cstheme="minorHAnsi"/>
          <w:sz w:val="22"/>
          <w:szCs w:val="22"/>
        </w:rPr>
        <w:t xml:space="preserve">Has occurred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30958C92" w14:textId="77777777" w:rsidR="00B913CC" w:rsidRPr="00CB1549" w:rsidRDefault="00B913CC" w:rsidP="00B913CC">
      <w:pPr>
        <w:pStyle w:val="BodyText"/>
        <w:numPr>
          <w:ilvl w:val="0"/>
          <w:numId w:val="10"/>
        </w:numPr>
        <w:rPr>
          <w:rFonts w:asciiTheme="minorHAnsi" w:hAnsiTheme="minorHAnsi" w:cstheme="minorHAnsi"/>
          <w:sz w:val="22"/>
          <w:szCs w:val="22"/>
        </w:rPr>
      </w:pPr>
      <w:r w:rsidRPr="00CB1549">
        <w:rPr>
          <w:rFonts w:asciiTheme="minorHAnsi" w:hAnsiTheme="minorHAnsi" w:cstheme="minorHAnsi"/>
          <w:sz w:val="22"/>
          <w:szCs w:val="22"/>
        </w:rPr>
        <w:lastRenderedPageBreak/>
        <w:t>Diagnoses based on azotemia, hematuria, proteinuria, and renal biopsy</w:t>
      </w:r>
    </w:p>
    <w:p w14:paraId="743E9347" w14:textId="77777777" w:rsidR="00B913CC" w:rsidRPr="00CB1549" w:rsidRDefault="00B913CC" w:rsidP="00B913CC">
      <w:pPr>
        <w:pStyle w:val="BodyText"/>
        <w:numPr>
          <w:ilvl w:val="0"/>
          <w:numId w:val="10"/>
        </w:numPr>
        <w:rPr>
          <w:rFonts w:asciiTheme="minorHAnsi" w:hAnsiTheme="minorHAnsi" w:cstheme="minorHAnsi"/>
          <w:sz w:val="22"/>
          <w:szCs w:val="22"/>
        </w:rPr>
      </w:pPr>
      <w:r w:rsidRPr="00CB1549">
        <w:rPr>
          <w:rFonts w:asciiTheme="minorHAnsi" w:hAnsiTheme="minorHAnsi" w:cstheme="minorHAnsi"/>
          <w:sz w:val="22"/>
          <w:szCs w:val="22"/>
        </w:rPr>
        <w:t xml:space="preserve">Generally, events resolved after dose-reduction or discontinuation of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1FA50D9F" w14:textId="77777777" w:rsidR="00B913CC" w:rsidRPr="00CB1549" w:rsidRDefault="00B913CC" w:rsidP="00B913CC">
      <w:pPr>
        <w:pStyle w:val="BodyText"/>
        <w:numPr>
          <w:ilvl w:val="0"/>
          <w:numId w:val="10"/>
        </w:numPr>
        <w:rPr>
          <w:rFonts w:asciiTheme="minorHAnsi" w:hAnsiTheme="minorHAnsi" w:cstheme="minorHAnsi"/>
          <w:sz w:val="22"/>
          <w:szCs w:val="22"/>
        </w:rPr>
      </w:pPr>
      <w:r w:rsidRPr="00CB1549">
        <w:rPr>
          <w:rFonts w:asciiTheme="minorHAnsi" w:hAnsiTheme="minorHAnsi" w:cstheme="minorHAnsi"/>
          <w:sz w:val="22"/>
          <w:szCs w:val="22"/>
        </w:rPr>
        <w:t>If suspected, evaluate for cause and if cause is likely, consider dose-reduction or interruption of Stimufend</w:t>
      </w:r>
    </w:p>
    <w:p w14:paraId="1A0845EF"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Leukocytosis</w:t>
      </w:r>
    </w:p>
    <w:p w14:paraId="4A6FAC01" w14:textId="77777777" w:rsidR="00B913CC" w:rsidRPr="00CB1549" w:rsidRDefault="00B913CC" w:rsidP="00B913CC">
      <w:pPr>
        <w:pStyle w:val="BodyText"/>
        <w:numPr>
          <w:ilvl w:val="0"/>
          <w:numId w:val="11"/>
        </w:numPr>
        <w:rPr>
          <w:rFonts w:asciiTheme="minorHAnsi" w:hAnsiTheme="minorHAnsi" w:cstheme="minorHAnsi"/>
          <w:sz w:val="22"/>
          <w:szCs w:val="22"/>
        </w:rPr>
      </w:pPr>
      <w:r w:rsidRPr="00CB1549">
        <w:rPr>
          <w:rFonts w:asciiTheme="minorHAnsi" w:hAnsiTheme="minorHAnsi" w:cstheme="minorHAnsi"/>
          <w:sz w:val="22"/>
          <w:szCs w:val="22"/>
        </w:rPr>
        <w:t>Increased white blood cell counts of 100 x 10</w:t>
      </w:r>
      <w:r w:rsidRPr="00CB1549">
        <w:rPr>
          <w:rFonts w:asciiTheme="minorHAnsi" w:hAnsiTheme="minorHAnsi" w:cstheme="minorHAnsi"/>
          <w:sz w:val="22"/>
          <w:szCs w:val="22"/>
          <w:vertAlign w:val="superscript"/>
        </w:rPr>
        <w:t>9</w:t>
      </w:r>
      <w:r w:rsidRPr="00CB1549">
        <w:rPr>
          <w:rFonts w:asciiTheme="minorHAnsi" w:hAnsiTheme="minorHAnsi" w:cstheme="minorHAnsi"/>
          <w:sz w:val="22"/>
          <w:szCs w:val="22"/>
        </w:rPr>
        <w:t>/L have been observed</w:t>
      </w:r>
    </w:p>
    <w:p w14:paraId="39267576" w14:textId="77777777" w:rsidR="00B913CC" w:rsidRPr="00CB1549" w:rsidRDefault="00B913CC" w:rsidP="00B913CC">
      <w:pPr>
        <w:pStyle w:val="BodyText"/>
        <w:numPr>
          <w:ilvl w:val="0"/>
          <w:numId w:val="11"/>
        </w:numPr>
        <w:rPr>
          <w:rFonts w:asciiTheme="minorHAnsi" w:hAnsiTheme="minorHAnsi" w:cstheme="minorHAnsi"/>
          <w:sz w:val="22"/>
          <w:szCs w:val="22"/>
        </w:rPr>
      </w:pPr>
      <w:r w:rsidRPr="00CB1549">
        <w:rPr>
          <w:rFonts w:asciiTheme="minorHAnsi" w:hAnsiTheme="minorHAnsi" w:cstheme="minorHAnsi"/>
          <w:sz w:val="22"/>
          <w:szCs w:val="22"/>
        </w:rPr>
        <w:t>Monitoring of complete blood count (CBC) during Stimufend therapy is recommended</w:t>
      </w:r>
    </w:p>
    <w:p w14:paraId="1374F434"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Thrombocytopenia</w:t>
      </w:r>
    </w:p>
    <w:p w14:paraId="08C93B8C" w14:textId="77777777" w:rsidR="00B913CC" w:rsidRPr="00CB1549" w:rsidRDefault="00B913CC" w:rsidP="00B913CC">
      <w:pPr>
        <w:pStyle w:val="BodyText"/>
        <w:numPr>
          <w:ilvl w:val="0"/>
          <w:numId w:val="12"/>
        </w:numPr>
        <w:rPr>
          <w:rFonts w:asciiTheme="minorHAnsi" w:hAnsiTheme="minorHAnsi" w:cstheme="minorHAnsi"/>
          <w:sz w:val="22"/>
          <w:szCs w:val="22"/>
        </w:rPr>
      </w:pPr>
      <w:r w:rsidRPr="00CB1549">
        <w:rPr>
          <w:rFonts w:asciiTheme="minorHAnsi" w:hAnsiTheme="minorHAnsi" w:cstheme="minorHAnsi"/>
          <w:sz w:val="22"/>
          <w:szCs w:val="22"/>
        </w:rPr>
        <w:t xml:space="preserve">Thrombocytopenia has been reported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Monitor platelet counts </w:t>
      </w:r>
    </w:p>
    <w:p w14:paraId="2AFE165E"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Capillary Leak Syndrome (CLS)</w:t>
      </w:r>
    </w:p>
    <w:p w14:paraId="70ACE9F0" w14:textId="77777777" w:rsidR="00B913CC" w:rsidRPr="00CB1549" w:rsidRDefault="00B913CC" w:rsidP="00B913CC">
      <w:pPr>
        <w:pStyle w:val="BodyText"/>
        <w:numPr>
          <w:ilvl w:val="0"/>
          <w:numId w:val="12"/>
        </w:numPr>
        <w:rPr>
          <w:rFonts w:asciiTheme="minorHAnsi" w:hAnsiTheme="minorHAnsi" w:cstheme="minorHAnsi"/>
          <w:sz w:val="22"/>
          <w:szCs w:val="22"/>
        </w:rPr>
      </w:pPr>
      <w:r w:rsidRPr="00CB1549">
        <w:rPr>
          <w:rFonts w:asciiTheme="minorHAnsi" w:hAnsiTheme="minorHAnsi" w:cstheme="minorHAnsi"/>
          <w:sz w:val="22"/>
          <w:szCs w:val="22"/>
        </w:rPr>
        <w:t xml:space="preserve">CLS has been reported after G-CSF administration, including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34979B91" w14:textId="77777777" w:rsidR="00B913CC" w:rsidRPr="00CB1549" w:rsidRDefault="00B913CC" w:rsidP="00B913CC">
      <w:pPr>
        <w:pStyle w:val="BodyText"/>
        <w:numPr>
          <w:ilvl w:val="0"/>
          <w:numId w:val="12"/>
        </w:numPr>
        <w:rPr>
          <w:rFonts w:asciiTheme="minorHAnsi" w:hAnsiTheme="minorHAnsi" w:cstheme="minorHAnsi"/>
          <w:sz w:val="22"/>
          <w:szCs w:val="22"/>
        </w:rPr>
      </w:pPr>
      <w:r w:rsidRPr="00CB1549">
        <w:rPr>
          <w:rFonts w:asciiTheme="minorHAnsi" w:hAnsiTheme="minorHAnsi" w:cstheme="minorHAnsi"/>
          <w:sz w:val="22"/>
          <w:szCs w:val="22"/>
        </w:rPr>
        <w:t>Characterized by hypotension, hypoalbuminemia, edema and hemoconcentration</w:t>
      </w:r>
    </w:p>
    <w:p w14:paraId="3737DB6C" w14:textId="77777777" w:rsidR="00B913CC" w:rsidRPr="00CB1549" w:rsidRDefault="00B913CC" w:rsidP="00B913CC">
      <w:pPr>
        <w:pStyle w:val="BodyText"/>
        <w:numPr>
          <w:ilvl w:val="0"/>
          <w:numId w:val="12"/>
        </w:numPr>
        <w:rPr>
          <w:rFonts w:asciiTheme="minorHAnsi" w:hAnsiTheme="minorHAnsi" w:cstheme="minorHAnsi"/>
          <w:sz w:val="22"/>
          <w:szCs w:val="22"/>
        </w:rPr>
      </w:pPr>
      <w:r w:rsidRPr="00CB1549">
        <w:rPr>
          <w:rFonts w:asciiTheme="minorHAnsi" w:hAnsiTheme="minorHAnsi" w:cstheme="minorHAnsi"/>
          <w:sz w:val="22"/>
          <w:szCs w:val="22"/>
        </w:rPr>
        <w:t>Episodes vary in frequency, severity and may be life-threatening if treatment is delayed</w:t>
      </w:r>
    </w:p>
    <w:p w14:paraId="74E99E97" w14:textId="77777777" w:rsidR="00B913CC" w:rsidRPr="00CB1549" w:rsidRDefault="00B913CC" w:rsidP="00B913CC">
      <w:pPr>
        <w:pStyle w:val="BodyText"/>
        <w:numPr>
          <w:ilvl w:val="0"/>
          <w:numId w:val="12"/>
        </w:numPr>
        <w:rPr>
          <w:rFonts w:asciiTheme="minorHAnsi" w:hAnsiTheme="minorHAnsi" w:cstheme="minorHAnsi"/>
          <w:sz w:val="22"/>
          <w:szCs w:val="22"/>
        </w:rPr>
      </w:pPr>
      <w:r w:rsidRPr="00CB1549">
        <w:rPr>
          <w:rFonts w:asciiTheme="minorHAnsi" w:hAnsiTheme="minorHAnsi" w:cstheme="minorHAnsi"/>
          <w:sz w:val="22"/>
          <w:szCs w:val="22"/>
        </w:rPr>
        <w:t>Patients with symptoms should be closely monitored and receive standard symptomatic treatment, which may include a need for intensive care</w:t>
      </w:r>
    </w:p>
    <w:p w14:paraId="4175F753"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Potential for Tumor Growth Stimulatory Effects on Malignant Cells</w:t>
      </w:r>
    </w:p>
    <w:p w14:paraId="659DF75A" w14:textId="77777777" w:rsidR="00B913CC" w:rsidRPr="00CB1549" w:rsidRDefault="00B913CC" w:rsidP="00B913CC">
      <w:pPr>
        <w:pStyle w:val="BodyText"/>
        <w:numPr>
          <w:ilvl w:val="0"/>
          <w:numId w:val="13"/>
        </w:numPr>
        <w:rPr>
          <w:rFonts w:asciiTheme="minorHAnsi" w:hAnsiTheme="minorHAnsi" w:cstheme="minorHAnsi"/>
          <w:sz w:val="22"/>
          <w:szCs w:val="22"/>
        </w:rPr>
      </w:pPr>
      <w:r w:rsidRPr="00CB1549">
        <w:rPr>
          <w:rFonts w:asciiTheme="minorHAnsi" w:hAnsiTheme="minorHAnsi" w:cstheme="minorHAnsi"/>
          <w:sz w:val="22"/>
          <w:szCs w:val="22"/>
        </w:rPr>
        <w:t>G-CSF receptor has been found on tumor cell lines</w:t>
      </w:r>
    </w:p>
    <w:p w14:paraId="78272D7B" w14:textId="77777777" w:rsidR="00B913CC" w:rsidRPr="00CB1549" w:rsidRDefault="00B913CC" w:rsidP="00B913CC">
      <w:pPr>
        <w:pStyle w:val="BodyText"/>
        <w:numPr>
          <w:ilvl w:val="0"/>
          <w:numId w:val="13"/>
        </w:numPr>
        <w:rPr>
          <w:rFonts w:asciiTheme="minorHAnsi" w:hAnsiTheme="minorHAnsi" w:cstheme="minorHAnsi"/>
          <w:sz w:val="22"/>
          <w:szCs w:val="22"/>
        </w:rPr>
      </w:pPr>
      <w:r w:rsidRPr="00CB1549">
        <w:rPr>
          <w:rFonts w:asciiTheme="minorHAnsi" w:hAnsiTheme="minorHAnsi" w:cstheme="minorHAnsi"/>
          <w:sz w:val="22"/>
          <w:szCs w:val="22"/>
        </w:rPr>
        <w:t xml:space="preserve">The possibility that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act as a growth factor for any tumor type, including myeloid malignancies and myelodysplasia, diseases for which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are not approved, cannot be excluded.</w:t>
      </w:r>
    </w:p>
    <w:p w14:paraId="1208B635"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Myelodysplastic Syndrome (MDS) and Acute Myeloid Leukemia (AML) in Patients with Breast and Lung Cancer</w:t>
      </w:r>
    </w:p>
    <w:p w14:paraId="7342BFBB" w14:textId="77777777" w:rsidR="00B913CC" w:rsidRPr="00CB1549" w:rsidRDefault="00B913CC" w:rsidP="00B913CC">
      <w:pPr>
        <w:pStyle w:val="BodyText"/>
        <w:numPr>
          <w:ilvl w:val="0"/>
          <w:numId w:val="14"/>
        </w:numPr>
        <w:rPr>
          <w:rFonts w:asciiTheme="minorHAnsi" w:hAnsiTheme="minorHAnsi" w:cstheme="minorHAnsi"/>
          <w:sz w:val="22"/>
          <w:szCs w:val="22"/>
        </w:rPr>
      </w:pPr>
      <w:r w:rsidRPr="00CB1549">
        <w:rPr>
          <w:rFonts w:asciiTheme="minorHAnsi" w:hAnsiTheme="minorHAnsi" w:cstheme="minorHAnsi"/>
          <w:sz w:val="22"/>
          <w:szCs w:val="22"/>
        </w:rPr>
        <w:t xml:space="preserve">MDS and AML have been associated with the use of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in conjunction with chemotherapy and/or radiotherapy in patients with breast and lung cancer. Monitor patients for signs and symptoms of MDS/AML in these settings. </w:t>
      </w:r>
    </w:p>
    <w:p w14:paraId="62C256C7"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Aortitis</w:t>
      </w:r>
    </w:p>
    <w:p w14:paraId="5487F538" w14:textId="77777777" w:rsidR="00B913CC" w:rsidRPr="00CB1549" w:rsidRDefault="00B913CC" w:rsidP="00B913CC">
      <w:pPr>
        <w:pStyle w:val="BodyText"/>
        <w:numPr>
          <w:ilvl w:val="0"/>
          <w:numId w:val="14"/>
        </w:numPr>
        <w:rPr>
          <w:rFonts w:asciiTheme="minorHAnsi" w:hAnsiTheme="minorHAnsi" w:cstheme="minorHAnsi"/>
          <w:sz w:val="22"/>
          <w:szCs w:val="22"/>
        </w:rPr>
      </w:pPr>
      <w:r w:rsidRPr="00CB1549">
        <w:rPr>
          <w:rFonts w:asciiTheme="minorHAnsi" w:hAnsiTheme="minorHAnsi" w:cstheme="minorHAnsi"/>
          <w:sz w:val="22"/>
          <w:szCs w:val="22"/>
        </w:rPr>
        <w:t xml:space="preserve">Aortitis has been reported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It may occur as early as the first week after start of therapy</w:t>
      </w:r>
    </w:p>
    <w:p w14:paraId="7ED758E1" w14:textId="77777777" w:rsidR="00B913CC" w:rsidRPr="00CB1549" w:rsidRDefault="00B913CC" w:rsidP="00B913CC">
      <w:pPr>
        <w:pStyle w:val="BodyText"/>
        <w:numPr>
          <w:ilvl w:val="0"/>
          <w:numId w:val="14"/>
        </w:numPr>
        <w:rPr>
          <w:rFonts w:asciiTheme="minorHAnsi" w:hAnsiTheme="minorHAnsi" w:cstheme="minorHAnsi"/>
          <w:sz w:val="22"/>
          <w:szCs w:val="22"/>
        </w:rPr>
      </w:pPr>
      <w:r w:rsidRPr="00CB1549">
        <w:rPr>
          <w:rFonts w:asciiTheme="minorHAnsi" w:hAnsiTheme="minorHAnsi" w:cstheme="minorHAnsi"/>
          <w:sz w:val="22"/>
          <w:szCs w:val="22"/>
        </w:rPr>
        <w:t>Manifestations may include generalized signs and symptoms such as fever, abdominal pain, malaise, back pain, and increased inflammatory markers (e.g., c-reactive protein and white blood cell count)</w:t>
      </w:r>
    </w:p>
    <w:p w14:paraId="2679B364" w14:textId="77777777" w:rsidR="00B913CC" w:rsidRPr="00CB1549" w:rsidRDefault="00B913CC" w:rsidP="00B913CC">
      <w:pPr>
        <w:pStyle w:val="BodyText"/>
        <w:numPr>
          <w:ilvl w:val="0"/>
          <w:numId w:val="14"/>
        </w:numPr>
        <w:rPr>
          <w:rFonts w:asciiTheme="minorHAnsi" w:hAnsiTheme="minorHAnsi" w:cstheme="minorHAnsi"/>
          <w:sz w:val="22"/>
          <w:szCs w:val="22"/>
        </w:rPr>
      </w:pPr>
      <w:r w:rsidRPr="00CB1549">
        <w:rPr>
          <w:rFonts w:asciiTheme="minorHAnsi" w:hAnsiTheme="minorHAnsi" w:cstheme="minorHAnsi"/>
          <w:sz w:val="22"/>
          <w:szCs w:val="22"/>
        </w:rPr>
        <w:t>Consider aortitis in patients who develop these signs and symptoms without known etiology. Discontinue Stimufend if aortitis is suspected</w:t>
      </w:r>
    </w:p>
    <w:p w14:paraId="25E3BC5A"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Nuclear Imaging</w:t>
      </w:r>
    </w:p>
    <w:p w14:paraId="2CBD84F0" w14:textId="77777777" w:rsidR="00B913CC" w:rsidRPr="00CB1549" w:rsidRDefault="00B913CC" w:rsidP="00B913CC">
      <w:pPr>
        <w:pStyle w:val="BodyText"/>
        <w:numPr>
          <w:ilvl w:val="0"/>
          <w:numId w:val="15"/>
        </w:numPr>
        <w:rPr>
          <w:rFonts w:asciiTheme="minorHAnsi" w:hAnsiTheme="minorHAnsi" w:cstheme="minorHAnsi"/>
          <w:sz w:val="22"/>
          <w:szCs w:val="22"/>
        </w:rPr>
      </w:pPr>
      <w:r w:rsidRPr="00CB1549">
        <w:rPr>
          <w:rFonts w:asciiTheme="minorHAnsi" w:hAnsiTheme="minorHAnsi" w:cstheme="minorHAnsi"/>
          <w:sz w:val="22"/>
          <w:szCs w:val="22"/>
        </w:rPr>
        <w:t>Increased hematopoietic activity of the bone marrow in response to growth factor therapy has been associated with transient positive bone imaging changes. This should be considered when interpreting bone imaging results</w:t>
      </w:r>
    </w:p>
    <w:p w14:paraId="7DA1C686"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Most common adverse reactions</w:t>
      </w:r>
    </w:p>
    <w:p w14:paraId="4249ECA1" w14:textId="77777777" w:rsidR="00B913CC" w:rsidRPr="00CB1549" w:rsidRDefault="00B913CC" w:rsidP="00B913CC">
      <w:pPr>
        <w:pStyle w:val="BodyText"/>
        <w:numPr>
          <w:ilvl w:val="0"/>
          <w:numId w:val="15"/>
        </w:numPr>
        <w:rPr>
          <w:rFonts w:asciiTheme="minorHAnsi" w:hAnsiTheme="minorHAnsi" w:cstheme="minorHAnsi"/>
          <w:sz w:val="22"/>
          <w:szCs w:val="22"/>
        </w:rPr>
      </w:pPr>
      <w:r w:rsidRPr="00CB1549">
        <w:rPr>
          <w:rFonts w:asciiTheme="minorHAnsi" w:hAnsiTheme="minorHAnsi" w:cstheme="minorHAnsi"/>
          <w:sz w:val="22"/>
          <w:szCs w:val="22"/>
        </w:rPr>
        <w:t>Bone pain</w:t>
      </w:r>
    </w:p>
    <w:p w14:paraId="2907B056" w14:textId="77777777" w:rsidR="00B913CC" w:rsidRPr="00CB1549" w:rsidRDefault="00B913CC" w:rsidP="00B913CC">
      <w:pPr>
        <w:pStyle w:val="BodyText"/>
        <w:numPr>
          <w:ilvl w:val="0"/>
          <w:numId w:val="15"/>
        </w:numPr>
        <w:rPr>
          <w:rFonts w:asciiTheme="minorHAnsi" w:hAnsiTheme="minorHAnsi" w:cstheme="minorHAnsi"/>
          <w:sz w:val="22"/>
          <w:szCs w:val="22"/>
        </w:rPr>
      </w:pPr>
      <w:r w:rsidRPr="00CB1549">
        <w:rPr>
          <w:rFonts w:asciiTheme="minorHAnsi" w:hAnsiTheme="minorHAnsi" w:cstheme="minorHAnsi"/>
          <w:sz w:val="22"/>
          <w:szCs w:val="22"/>
        </w:rPr>
        <w:lastRenderedPageBreak/>
        <w:t>Pain in extremity</w:t>
      </w:r>
    </w:p>
    <w:p w14:paraId="27049089" w14:textId="79E51213" w:rsidR="00B913CC" w:rsidRPr="00CB1549" w:rsidRDefault="00B913CC" w:rsidP="00B913CC">
      <w:pPr>
        <w:pStyle w:val="BodyText"/>
        <w:rPr>
          <w:rFonts w:asciiTheme="minorHAnsi" w:hAnsiTheme="minorHAnsi" w:cstheme="minorHAnsi"/>
          <w:sz w:val="22"/>
          <w:szCs w:val="22"/>
        </w:rPr>
      </w:pPr>
      <w:r w:rsidRPr="00CB1549">
        <w:rPr>
          <w:rFonts w:asciiTheme="minorHAnsi" w:hAnsiTheme="minorHAnsi" w:cstheme="minorHAnsi"/>
          <w:sz w:val="22"/>
          <w:szCs w:val="22"/>
        </w:rPr>
        <w:t xml:space="preserve">Please see </w:t>
      </w:r>
      <w:hyperlink r:id="rId8" w:history="1">
        <w:r w:rsidRPr="006D382F">
          <w:rPr>
            <w:rStyle w:val="Hyperlink"/>
            <w:rFonts w:asciiTheme="minorHAnsi" w:hAnsiTheme="minorHAnsi" w:cstheme="minorHAnsi"/>
            <w:b/>
            <w:bCs/>
            <w:sz w:val="22"/>
            <w:szCs w:val="22"/>
          </w:rPr>
          <w:t>Stimufend full Prescribing Information</w:t>
        </w:r>
        <w:r w:rsidRPr="006D382F">
          <w:rPr>
            <w:rStyle w:val="Hyperlink"/>
            <w:rFonts w:asciiTheme="minorHAnsi" w:hAnsiTheme="minorHAnsi" w:cstheme="minorHAnsi"/>
            <w:sz w:val="22"/>
            <w:szCs w:val="22"/>
          </w:rPr>
          <w:t>.</w:t>
        </w:r>
      </w:hyperlink>
    </w:p>
    <w:p w14:paraId="7529A192" w14:textId="77777777" w:rsidR="00B913CC" w:rsidRPr="00CB1549" w:rsidRDefault="00B913CC" w:rsidP="00B913CC">
      <w:pPr>
        <w:pStyle w:val="BodyText"/>
        <w:rPr>
          <w:rFonts w:asciiTheme="minorHAnsi" w:hAnsiTheme="minorHAnsi" w:cstheme="minorHAnsi"/>
          <w:sz w:val="22"/>
          <w:szCs w:val="22"/>
        </w:rPr>
      </w:pPr>
      <w:r w:rsidRPr="00CB1549">
        <w:rPr>
          <w:rFonts w:asciiTheme="minorHAnsi" w:hAnsiTheme="minorHAnsi" w:cstheme="minorHAnsi"/>
          <w:sz w:val="22"/>
          <w:szCs w:val="22"/>
        </w:rPr>
        <w:t>Stimufend Injection: 6 mg/0.6 mL in a single-dose prefilled syringe for manual use only.</w:t>
      </w:r>
    </w:p>
    <w:p w14:paraId="59285B05" w14:textId="77777777" w:rsidR="00B913CC" w:rsidRPr="00CB1549" w:rsidRDefault="00B913CC" w:rsidP="00B913CC">
      <w:pPr>
        <w:pStyle w:val="BodyText"/>
        <w:rPr>
          <w:rFonts w:asciiTheme="minorHAnsi" w:hAnsiTheme="minorHAnsi" w:cstheme="minorHAnsi"/>
          <w:sz w:val="22"/>
          <w:szCs w:val="22"/>
        </w:rPr>
      </w:pPr>
    </w:p>
    <w:p w14:paraId="7C38A7C1" w14:textId="77777777" w:rsidR="00B913CC" w:rsidRPr="00CB1549" w:rsidRDefault="00B913CC" w:rsidP="00B913CC">
      <w:pPr>
        <w:pStyle w:val="HLBodyTextB"/>
        <w:jc w:val="both"/>
        <w:rPr>
          <w:rFonts w:asciiTheme="minorHAnsi" w:hAnsiTheme="minorHAnsi" w:cstheme="minorHAnsi"/>
          <w:sz w:val="22"/>
          <w:szCs w:val="22"/>
        </w:rPr>
      </w:pPr>
    </w:p>
    <w:p w14:paraId="24888842" w14:textId="77777777" w:rsidR="00B913CC" w:rsidRPr="00CB1549" w:rsidRDefault="00B913CC" w:rsidP="00B913CC">
      <w:pPr>
        <w:pStyle w:val="HLBodyTextB"/>
        <w:jc w:val="both"/>
        <w:rPr>
          <w:rFonts w:asciiTheme="minorHAnsi" w:hAnsiTheme="minorHAnsi" w:cstheme="minorHAnsi"/>
          <w:sz w:val="22"/>
          <w:szCs w:val="22"/>
        </w:rPr>
      </w:pPr>
    </w:p>
    <w:p w14:paraId="24E00A3E" w14:textId="77777777" w:rsidR="00B913CC" w:rsidRPr="00CB1549" w:rsidRDefault="00B913CC" w:rsidP="00B913CC">
      <w:pPr>
        <w:autoSpaceDE w:val="0"/>
        <w:autoSpaceDN w:val="0"/>
        <w:adjustRightInd w:val="0"/>
        <w:spacing w:after="40"/>
        <w:rPr>
          <w:rFonts w:asciiTheme="minorHAnsi" w:hAnsiTheme="minorHAnsi" w:cstheme="minorHAnsi"/>
          <w:sz w:val="22"/>
          <w:szCs w:val="22"/>
        </w:rPr>
      </w:pPr>
    </w:p>
    <w:p w14:paraId="41F5C431" w14:textId="77777777" w:rsidR="00B913CC" w:rsidRPr="00CB1549" w:rsidRDefault="00B913CC" w:rsidP="00B913CC">
      <w:pPr>
        <w:rPr>
          <w:rFonts w:asciiTheme="minorHAnsi" w:hAnsiTheme="minorHAnsi" w:cstheme="minorHAnsi"/>
          <w:sz w:val="22"/>
          <w:szCs w:val="22"/>
        </w:rPr>
      </w:pPr>
    </w:p>
    <w:p w14:paraId="0C27A5AB" w14:textId="680B48DE" w:rsidR="007C751A" w:rsidRPr="00F00417" w:rsidRDefault="007C751A" w:rsidP="008563C3">
      <w:pPr>
        <w:pStyle w:val="HLBodyTextB"/>
        <w:jc w:val="both"/>
        <w:rPr>
          <w:rFonts w:asciiTheme="minorHAnsi" w:hAnsiTheme="minorHAnsi" w:cstheme="minorHAnsi"/>
          <w:sz w:val="22"/>
          <w:szCs w:val="22"/>
        </w:rPr>
      </w:pPr>
    </w:p>
    <w:p w14:paraId="7BD203FD" w14:textId="50282448" w:rsidR="003063ED" w:rsidRPr="00F00417" w:rsidRDefault="003063ED" w:rsidP="002028C1">
      <w:pPr>
        <w:autoSpaceDE w:val="0"/>
        <w:autoSpaceDN w:val="0"/>
        <w:adjustRightInd w:val="0"/>
        <w:spacing w:after="360"/>
        <w:rPr>
          <w:rFonts w:asciiTheme="minorHAnsi" w:hAnsiTheme="minorHAnsi" w:cstheme="minorHAnsi"/>
          <w:sz w:val="22"/>
          <w:szCs w:val="22"/>
        </w:rPr>
      </w:pPr>
    </w:p>
    <w:sectPr w:rsidR="003063ED" w:rsidRPr="00F00417" w:rsidSect="0022039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Text-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B4811"/>
    <w:multiLevelType w:val="hybridMultilevel"/>
    <w:tmpl w:val="E280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34D98"/>
    <w:multiLevelType w:val="hybridMultilevel"/>
    <w:tmpl w:val="3724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46F80"/>
    <w:multiLevelType w:val="hybridMultilevel"/>
    <w:tmpl w:val="9B54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A5F95"/>
    <w:multiLevelType w:val="hybridMultilevel"/>
    <w:tmpl w:val="4B60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63884"/>
    <w:multiLevelType w:val="hybridMultilevel"/>
    <w:tmpl w:val="AA30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A6710"/>
    <w:multiLevelType w:val="hybridMultilevel"/>
    <w:tmpl w:val="4BEA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D3AB7"/>
    <w:multiLevelType w:val="multilevel"/>
    <w:tmpl w:val="7938E7C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D77CD1"/>
    <w:multiLevelType w:val="hybridMultilevel"/>
    <w:tmpl w:val="7602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A4120"/>
    <w:multiLevelType w:val="hybridMultilevel"/>
    <w:tmpl w:val="301A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8710C"/>
    <w:multiLevelType w:val="hybridMultilevel"/>
    <w:tmpl w:val="68D2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76814"/>
    <w:multiLevelType w:val="hybridMultilevel"/>
    <w:tmpl w:val="C9AC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73CB7"/>
    <w:multiLevelType w:val="hybridMultilevel"/>
    <w:tmpl w:val="E3DC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F07C3"/>
    <w:multiLevelType w:val="hybridMultilevel"/>
    <w:tmpl w:val="C94E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640C8"/>
    <w:multiLevelType w:val="multilevel"/>
    <w:tmpl w:val="7938E7C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9686E45"/>
    <w:multiLevelType w:val="hybridMultilevel"/>
    <w:tmpl w:val="39BA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4"/>
  </w:num>
  <w:num w:numId="5">
    <w:abstractNumId w:val="8"/>
  </w:num>
  <w:num w:numId="6">
    <w:abstractNumId w:val="11"/>
  </w:num>
  <w:num w:numId="7">
    <w:abstractNumId w:val="9"/>
  </w:num>
  <w:num w:numId="8">
    <w:abstractNumId w:val="12"/>
  </w:num>
  <w:num w:numId="9">
    <w:abstractNumId w:val="14"/>
  </w:num>
  <w:num w:numId="10">
    <w:abstractNumId w:val="0"/>
  </w:num>
  <w:num w:numId="11">
    <w:abstractNumId w:val="7"/>
  </w:num>
  <w:num w:numId="12">
    <w:abstractNumId w:val="10"/>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F6"/>
    <w:rsid w:val="000164E2"/>
    <w:rsid w:val="00017389"/>
    <w:rsid w:val="00027CAF"/>
    <w:rsid w:val="000C19B3"/>
    <w:rsid w:val="000D5E34"/>
    <w:rsid w:val="00103922"/>
    <w:rsid w:val="00107C2F"/>
    <w:rsid w:val="0011657D"/>
    <w:rsid w:val="001A2650"/>
    <w:rsid w:val="001D59F1"/>
    <w:rsid w:val="001D6501"/>
    <w:rsid w:val="00202696"/>
    <w:rsid w:val="002028C1"/>
    <w:rsid w:val="00220392"/>
    <w:rsid w:val="0023585B"/>
    <w:rsid w:val="00235F8C"/>
    <w:rsid w:val="00270328"/>
    <w:rsid w:val="0028187C"/>
    <w:rsid w:val="002874F5"/>
    <w:rsid w:val="002C5E00"/>
    <w:rsid w:val="003063ED"/>
    <w:rsid w:val="003106F3"/>
    <w:rsid w:val="00340F48"/>
    <w:rsid w:val="00364FDF"/>
    <w:rsid w:val="003728F7"/>
    <w:rsid w:val="003B2F35"/>
    <w:rsid w:val="003B579F"/>
    <w:rsid w:val="003F1D52"/>
    <w:rsid w:val="00411F3D"/>
    <w:rsid w:val="004408B5"/>
    <w:rsid w:val="00487BCA"/>
    <w:rsid w:val="00496C57"/>
    <w:rsid w:val="0049789F"/>
    <w:rsid w:val="004A4148"/>
    <w:rsid w:val="0052166A"/>
    <w:rsid w:val="0056009F"/>
    <w:rsid w:val="00562544"/>
    <w:rsid w:val="005854B9"/>
    <w:rsid w:val="006023E7"/>
    <w:rsid w:val="006165EB"/>
    <w:rsid w:val="00633D5F"/>
    <w:rsid w:val="00636AB1"/>
    <w:rsid w:val="00647F7B"/>
    <w:rsid w:val="0066260C"/>
    <w:rsid w:val="00680EB8"/>
    <w:rsid w:val="00696B70"/>
    <w:rsid w:val="006B0ED7"/>
    <w:rsid w:val="006B5A03"/>
    <w:rsid w:val="006D382F"/>
    <w:rsid w:val="006E53DE"/>
    <w:rsid w:val="00720186"/>
    <w:rsid w:val="007351F4"/>
    <w:rsid w:val="0074263C"/>
    <w:rsid w:val="007467F6"/>
    <w:rsid w:val="00750EB2"/>
    <w:rsid w:val="007A0C3A"/>
    <w:rsid w:val="007C751A"/>
    <w:rsid w:val="00832677"/>
    <w:rsid w:val="008563C3"/>
    <w:rsid w:val="00876422"/>
    <w:rsid w:val="0087772C"/>
    <w:rsid w:val="008828A3"/>
    <w:rsid w:val="008907C9"/>
    <w:rsid w:val="008B1CD2"/>
    <w:rsid w:val="00907FC7"/>
    <w:rsid w:val="00920E2D"/>
    <w:rsid w:val="009278FC"/>
    <w:rsid w:val="00980EE0"/>
    <w:rsid w:val="009979C8"/>
    <w:rsid w:val="009B4C7A"/>
    <w:rsid w:val="009B6121"/>
    <w:rsid w:val="009E10EF"/>
    <w:rsid w:val="00A02143"/>
    <w:rsid w:val="00A23C8A"/>
    <w:rsid w:val="00A44022"/>
    <w:rsid w:val="00A549C7"/>
    <w:rsid w:val="00A77B2C"/>
    <w:rsid w:val="00A84410"/>
    <w:rsid w:val="00A87436"/>
    <w:rsid w:val="00A96DC7"/>
    <w:rsid w:val="00AA016A"/>
    <w:rsid w:val="00AC5134"/>
    <w:rsid w:val="00AF57BC"/>
    <w:rsid w:val="00B20ADB"/>
    <w:rsid w:val="00B60B09"/>
    <w:rsid w:val="00B913CC"/>
    <w:rsid w:val="00BB0A69"/>
    <w:rsid w:val="00BC0508"/>
    <w:rsid w:val="00BE4B8E"/>
    <w:rsid w:val="00BF3725"/>
    <w:rsid w:val="00C05C0E"/>
    <w:rsid w:val="00C40624"/>
    <w:rsid w:val="00C465BD"/>
    <w:rsid w:val="00C6711D"/>
    <w:rsid w:val="00C73CBB"/>
    <w:rsid w:val="00CC1A97"/>
    <w:rsid w:val="00CE784E"/>
    <w:rsid w:val="00D04A5D"/>
    <w:rsid w:val="00D061CA"/>
    <w:rsid w:val="00D1610A"/>
    <w:rsid w:val="00D25FE8"/>
    <w:rsid w:val="00D644DF"/>
    <w:rsid w:val="00DA071E"/>
    <w:rsid w:val="00DA4ACE"/>
    <w:rsid w:val="00DE2F34"/>
    <w:rsid w:val="00DE43BA"/>
    <w:rsid w:val="00E419B9"/>
    <w:rsid w:val="00E6222A"/>
    <w:rsid w:val="00E81B85"/>
    <w:rsid w:val="00EA0AF8"/>
    <w:rsid w:val="00EB1B2F"/>
    <w:rsid w:val="00EB2412"/>
    <w:rsid w:val="00ED7E1A"/>
    <w:rsid w:val="00F00417"/>
    <w:rsid w:val="00F04A8F"/>
    <w:rsid w:val="00F10816"/>
    <w:rsid w:val="00F14736"/>
    <w:rsid w:val="00F1698D"/>
    <w:rsid w:val="00F4574C"/>
    <w:rsid w:val="00F54554"/>
    <w:rsid w:val="00F71D90"/>
    <w:rsid w:val="00F803E7"/>
    <w:rsid w:val="00F82495"/>
    <w:rsid w:val="00FB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1940"/>
  <w15:docId w15:val="{E83DBAA0-64F4-41D6-80C1-2D154A95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B5A03"/>
    <w:rPr>
      <w:rFonts w:ascii="Helvetica" w:hAnsi="Helvetica" w:cs="Times New Roman"/>
      <w:color w:val="FF0000"/>
      <w:sz w:val="9"/>
      <w:szCs w:val="9"/>
    </w:rPr>
  </w:style>
  <w:style w:type="character" w:styleId="CommentReference">
    <w:name w:val="annotation reference"/>
    <w:basedOn w:val="DefaultParagraphFont"/>
    <w:semiHidden/>
    <w:unhideWhenUsed/>
    <w:rsid w:val="00DA071E"/>
    <w:rPr>
      <w:sz w:val="16"/>
      <w:szCs w:val="16"/>
    </w:rPr>
  </w:style>
  <w:style w:type="paragraph" w:styleId="CommentText">
    <w:name w:val="annotation text"/>
    <w:basedOn w:val="Normal"/>
    <w:link w:val="CommentTextChar"/>
    <w:semiHidden/>
    <w:unhideWhenUsed/>
    <w:rsid w:val="00DA071E"/>
    <w:rPr>
      <w:sz w:val="20"/>
      <w:szCs w:val="20"/>
    </w:rPr>
  </w:style>
  <w:style w:type="character" w:customStyle="1" w:styleId="CommentTextChar">
    <w:name w:val="Comment Text Char"/>
    <w:basedOn w:val="DefaultParagraphFont"/>
    <w:link w:val="CommentText"/>
    <w:semiHidden/>
    <w:rsid w:val="00DA071E"/>
    <w:rPr>
      <w:sz w:val="20"/>
      <w:szCs w:val="20"/>
    </w:rPr>
  </w:style>
  <w:style w:type="paragraph" w:styleId="CommentSubject">
    <w:name w:val="annotation subject"/>
    <w:basedOn w:val="CommentText"/>
    <w:next w:val="CommentText"/>
    <w:link w:val="CommentSubjectChar"/>
    <w:uiPriority w:val="99"/>
    <w:semiHidden/>
    <w:unhideWhenUsed/>
    <w:rsid w:val="00DA071E"/>
    <w:rPr>
      <w:b/>
      <w:bCs/>
    </w:rPr>
  </w:style>
  <w:style w:type="character" w:customStyle="1" w:styleId="CommentSubjectChar">
    <w:name w:val="Comment Subject Char"/>
    <w:basedOn w:val="CommentTextChar"/>
    <w:link w:val="CommentSubject"/>
    <w:uiPriority w:val="99"/>
    <w:semiHidden/>
    <w:rsid w:val="00DA071E"/>
    <w:rPr>
      <w:b/>
      <w:bCs/>
      <w:sz w:val="20"/>
      <w:szCs w:val="20"/>
    </w:rPr>
  </w:style>
  <w:style w:type="paragraph" w:styleId="Revision">
    <w:name w:val="Revision"/>
    <w:hidden/>
    <w:uiPriority w:val="99"/>
    <w:semiHidden/>
    <w:rsid w:val="00DA071E"/>
  </w:style>
  <w:style w:type="paragraph" w:styleId="BalloonText">
    <w:name w:val="Balloon Text"/>
    <w:basedOn w:val="Normal"/>
    <w:link w:val="BalloonTextChar"/>
    <w:uiPriority w:val="99"/>
    <w:semiHidden/>
    <w:unhideWhenUsed/>
    <w:rsid w:val="00DA071E"/>
    <w:rPr>
      <w:rFonts w:ascii="Tahoma" w:hAnsi="Tahoma" w:cs="Tahoma"/>
      <w:sz w:val="16"/>
      <w:szCs w:val="16"/>
    </w:rPr>
  </w:style>
  <w:style w:type="character" w:customStyle="1" w:styleId="BalloonTextChar">
    <w:name w:val="Balloon Text Char"/>
    <w:basedOn w:val="DefaultParagraphFont"/>
    <w:link w:val="BalloonText"/>
    <w:uiPriority w:val="99"/>
    <w:semiHidden/>
    <w:rsid w:val="00DA071E"/>
    <w:rPr>
      <w:rFonts w:ascii="Tahoma" w:hAnsi="Tahoma" w:cs="Tahoma"/>
      <w:sz w:val="16"/>
      <w:szCs w:val="16"/>
    </w:rPr>
  </w:style>
  <w:style w:type="paragraph" w:styleId="ListParagraph">
    <w:name w:val="List Paragraph"/>
    <w:basedOn w:val="Normal"/>
    <w:uiPriority w:val="34"/>
    <w:qFormat/>
    <w:rsid w:val="003063ED"/>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3063ED"/>
    <w:rPr>
      <w:color w:val="0563C1" w:themeColor="hyperlink"/>
      <w:u w:val="single"/>
    </w:rPr>
  </w:style>
  <w:style w:type="paragraph" w:customStyle="1" w:styleId="HLBodyTextB">
    <w:name w:val="HL Body Text B"/>
    <w:basedOn w:val="Normal"/>
    <w:qFormat/>
    <w:rsid w:val="003063ED"/>
    <w:rPr>
      <w:rFonts w:ascii="Times New Roman" w:eastAsia="Times New Roman" w:hAnsi="Times New Roman" w:cs="Times New Roman"/>
      <w:b/>
      <w:sz w:val="16"/>
      <w:szCs w:val="20"/>
    </w:rPr>
  </w:style>
  <w:style w:type="paragraph" w:customStyle="1" w:styleId="Default">
    <w:name w:val="Default"/>
    <w:rsid w:val="003063ED"/>
    <w:pPr>
      <w:autoSpaceDE w:val="0"/>
      <w:autoSpaceDN w:val="0"/>
      <w:adjustRightInd w:val="0"/>
    </w:pPr>
    <w:rPr>
      <w:rFonts w:ascii="Times New Roman" w:hAnsi="Times New Roman" w:cs="Times New Roman"/>
      <w:color w:val="000000"/>
    </w:rPr>
  </w:style>
  <w:style w:type="paragraph" w:styleId="BodyText">
    <w:name w:val="Body Text"/>
    <w:aliases w:val="4_Body Text"/>
    <w:basedOn w:val="Normal"/>
    <w:link w:val="BodyTextChar"/>
    <w:qFormat/>
    <w:rsid w:val="00B913CC"/>
    <w:pPr>
      <w:spacing w:before="120" w:after="120"/>
      <w:jc w:val="both"/>
    </w:pPr>
    <w:rPr>
      <w:rFonts w:ascii="Times New Roman" w:eastAsia="Times New Roman" w:hAnsi="Times New Roman" w:cs="Times New Roman"/>
      <w:szCs w:val="20"/>
    </w:rPr>
  </w:style>
  <w:style w:type="character" w:customStyle="1" w:styleId="BodyTextChar">
    <w:name w:val="Body Text Char"/>
    <w:aliases w:val="4_Body Text Char"/>
    <w:basedOn w:val="DefaultParagraphFont"/>
    <w:link w:val="BodyText"/>
    <w:rsid w:val="00B913CC"/>
    <w:rPr>
      <w:rFonts w:ascii="Times New Roman" w:eastAsia="Times New Roman" w:hAnsi="Times New Roman" w:cs="Times New Roman"/>
      <w:szCs w:val="20"/>
    </w:rPr>
  </w:style>
  <w:style w:type="paragraph" w:styleId="Title">
    <w:name w:val="Title"/>
    <w:aliases w:val="0_Title"/>
    <w:basedOn w:val="BodyText"/>
    <w:next w:val="BodyText"/>
    <w:link w:val="TitleChar"/>
    <w:qFormat/>
    <w:rsid w:val="00B913CC"/>
    <w:pPr>
      <w:keepLines/>
      <w:spacing w:before="0" w:after="480"/>
      <w:jc w:val="center"/>
    </w:pPr>
    <w:rPr>
      <w:b/>
      <w:sz w:val="36"/>
    </w:rPr>
  </w:style>
  <w:style w:type="character" w:customStyle="1" w:styleId="TitleChar">
    <w:name w:val="Title Char"/>
    <w:aliases w:val="0_Title Char"/>
    <w:basedOn w:val="DefaultParagraphFont"/>
    <w:link w:val="Title"/>
    <w:rsid w:val="00B913CC"/>
    <w:rPr>
      <w:rFonts w:ascii="Times New Roman" w:eastAsia="Times New Roman" w:hAnsi="Times New Roman" w:cs="Times New Roman"/>
      <w:b/>
      <w:sz w:val="36"/>
      <w:szCs w:val="20"/>
    </w:rPr>
  </w:style>
  <w:style w:type="character" w:styleId="UnresolvedMention">
    <w:name w:val="Unresolved Mention"/>
    <w:basedOn w:val="DefaultParagraphFont"/>
    <w:uiPriority w:val="99"/>
    <w:semiHidden/>
    <w:unhideWhenUsed/>
    <w:rsid w:val="006D3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8633">
      <w:bodyDiv w:val="1"/>
      <w:marLeft w:val="0"/>
      <w:marRight w:val="0"/>
      <w:marTop w:val="0"/>
      <w:marBottom w:val="0"/>
      <w:divBdr>
        <w:top w:val="none" w:sz="0" w:space="0" w:color="auto"/>
        <w:left w:val="none" w:sz="0" w:space="0" w:color="auto"/>
        <w:bottom w:val="none" w:sz="0" w:space="0" w:color="auto"/>
        <w:right w:val="none" w:sz="0" w:space="0" w:color="auto"/>
      </w:divBdr>
    </w:div>
    <w:div w:id="651982034">
      <w:bodyDiv w:val="1"/>
      <w:marLeft w:val="0"/>
      <w:marRight w:val="0"/>
      <w:marTop w:val="0"/>
      <w:marBottom w:val="0"/>
      <w:divBdr>
        <w:top w:val="none" w:sz="0" w:space="0" w:color="auto"/>
        <w:left w:val="none" w:sz="0" w:space="0" w:color="auto"/>
        <w:bottom w:val="none" w:sz="0" w:space="0" w:color="auto"/>
        <w:right w:val="none" w:sz="0" w:space="0" w:color="auto"/>
      </w:divBdr>
    </w:div>
    <w:div w:id="909269358">
      <w:bodyDiv w:val="1"/>
      <w:marLeft w:val="0"/>
      <w:marRight w:val="0"/>
      <w:marTop w:val="0"/>
      <w:marBottom w:val="0"/>
      <w:divBdr>
        <w:top w:val="none" w:sz="0" w:space="0" w:color="auto"/>
        <w:left w:val="none" w:sz="0" w:space="0" w:color="auto"/>
        <w:bottom w:val="none" w:sz="0" w:space="0" w:color="auto"/>
        <w:right w:val="none" w:sz="0" w:space="0" w:color="auto"/>
      </w:divBdr>
    </w:div>
    <w:div w:id="13971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mufendhcp.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91af0b-02af-42a3-aea6-e2c252c39e31" xsi:nil="true"/>
    <lcf76f155ced4ddcb4097134ff3c332f xmlns="d49ece98-d487-46c9-8fd3-945c1a4ad26f">
      <Terms xmlns="http://schemas.microsoft.com/office/infopath/2007/PartnerControls"/>
    </lcf76f155ced4ddcb4097134ff3c332f>
    <Person xmlns="d49ece98-d487-46c9-8fd3-945c1a4ad26f">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2199CB5D6CAA43AD7EB8BAE3121228" ma:contentTypeVersion="22" ma:contentTypeDescription="Create a new document." ma:contentTypeScope="" ma:versionID="d99949fbda6e851c7dd590f886e23bbe">
  <xsd:schema xmlns:xsd="http://www.w3.org/2001/XMLSchema" xmlns:xs="http://www.w3.org/2001/XMLSchema" xmlns:p="http://schemas.microsoft.com/office/2006/metadata/properties" xmlns:ns2="d49ece98-d487-46c9-8fd3-945c1a4ad26f" xmlns:ns3="a191af0b-02af-42a3-aea6-e2c252c39e31" targetNamespace="http://schemas.microsoft.com/office/2006/metadata/properties" ma:root="true" ma:fieldsID="3503f42f8b4a3353c2a9bfc1a6c42609" ns2:_="" ns3:_="">
    <xsd:import namespace="d49ece98-d487-46c9-8fd3-945c1a4ad26f"/>
    <xsd:import namespace="a191af0b-02af-42a3-aea6-e2c252c39e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Person" minOccurs="0"/>
                <xsd:element ref="ns2:lcf76f155ced4ddcb4097134ff3c332f" minOccurs="0"/>
                <xsd:element ref="ns3:TaxCatchAll" minOccurs="0"/>
                <xsd:element ref="ns2:MediaLengthInSeconds" minOccurs="0"/>
                <xsd:element ref="ns2:MediaServiceSearchProperties" minOccurs="0"/>
                <xsd:element ref="ns2:MediaServiceLocation"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ece98-d487-46c9-8fd3-945c1a4ad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Person" ma:index="18" nillable="true" ma:displayName="Person" ma:description="Person who last uploaded"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163723-310e-4537-8e17-9ff53cdc5dc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91af0b-02af-42a3-aea6-e2c252c39e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141d00-a59f-44b5-b851-d9985d6cb715}" ma:internalName="TaxCatchAll" ma:showField="CatchAllData" ma:web="a191af0b-02af-42a3-aea6-e2c252c39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49870-D8EC-478B-AB7C-B6D6BC502556}">
  <ds:schemaRefs>
    <ds:schemaRef ds:uri="http://schemas.microsoft.com/sharepoint/v3/contenttype/forms"/>
  </ds:schemaRefs>
</ds:datastoreItem>
</file>

<file path=customXml/itemProps2.xml><?xml version="1.0" encoding="utf-8"?>
<ds:datastoreItem xmlns:ds="http://schemas.openxmlformats.org/officeDocument/2006/customXml" ds:itemID="{2B81562E-C4CA-4CF8-A308-40A982F6404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e370c82-ee21-4e74-9667-39f8b580ea90"/>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4C0F52EF-F1BF-44B3-A870-0812E790C907}"/>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Squillaci</dc:creator>
  <cp:lastModifiedBy>Tami Novy</cp:lastModifiedBy>
  <cp:revision>2</cp:revision>
  <cp:lastPrinted>2022-10-14T14:33:00Z</cp:lastPrinted>
  <dcterms:created xsi:type="dcterms:W3CDTF">2022-10-21T16:17:00Z</dcterms:created>
  <dcterms:modified xsi:type="dcterms:W3CDTF">2022-10-21T16:17:00Z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0x010100F02199CB5D6CAA43AD7EB8BAE3121228</vt:lpwstr>
  </property>
</Properties>
</file>